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67AFF4" w14:textId="55C52C36" w:rsidR="00886B26" w:rsidRPr="00CE0424" w:rsidRDefault="00886B26" w:rsidP="00886B26">
      <w:pPr>
        <w:pStyle w:val="3GPPHeader"/>
        <w:spacing w:after="60"/>
        <w:rPr>
          <w:sz w:val="32"/>
          <w:szCs w:val="32"/>
          <w:highlight w:val="yellow"/>
        </w:rPr>
      </w:pPr>
      <w:r w:rsidRPr="00CE0424">
        <w:t>3GPP TSG-RAN WG</w:t>
      </w:r>
      <w:r>
        <w:t>2</w:t>
      </w:r>
      <w:r w:rsidRPr="00CE0424">
        <w:t xml:space="preserve"> #</w:t>
      </w:r>
      <w:r>
        <w:t>9</w:t>
      </w:r>
      <w:r w:rsidR="00B9091C">
        <w:t>4</w:t>
      </w:r>
      <w:r w:rsidRPr="00CE0424">
        <w:tab/>
      </w:r>
      <w:r w:rsidRPr="00CE0424">
        <w:rPr>
          <w:sz w:val="32"/>
          <w:szCs w:val="32"/>
        </w:rPr>
        <w:t xml:space="preserve">Tdoc </w:t>
      </w:r>
      <w:r w:rsidR="00F24A75" w:rsidRPr="00F24A75">
        <w:rPr>
          <w:bCs/>
          <w:sz w:val="32"/>
          <w:szCs w:val="32"/>
          <w:lang w:val="en-US"/>
        </w:rPr>
        <w:t>R2-163785</w:t>
      </w:r>
    </w:p>
    <w:p w14:paraId="4ED5FCBB" w14:textId="036E234F" w:rsidR="00886B26" w:rsidRPr="004756E4" w:rsidRDefault="00B9091C" w:rsidP="00886B26">
      <w:pPr>
        <w:pStyle w:val="3GPPHeader"/>
        <w:rPr>
          <w:lang w:val="en-US"/>
        </w:rPr>
      </w:pPr>
      <w:r w:rsidRPr="004756E4">
        <w:rPr>
          <w:lang w:val="en-US"/>
        </w:rPr>
        <w:t>Nanjing</w:t>
      </w:r>
      <w:r w:rsidR="00886B26" w:rsidRPr="004756E4">
        <w:rPr>
          <w:lang w:val="en-US"/>
        </w:rPr>
        <w:t xml:space="preserve">, </w:t>
      </w:r>
      <w:r w:rsidRPr="004756E4">
        <w:rPr>
          <w:lang w:val="en-US"/>
        </w:rPr>
        <w:t>China</w:t>
      </w:r>
      <w:r w:rsidR="00886B26" w:rsidRPr="004756E4">
        <w:rPr>
          <w:lang w:val="en-US"/>
        </w:rPr>
        <w:t xml:space="preserve">, </w:t>
      </w:r>
      <w:r w:rsidRPr="004756E4">
        <w:rPr>
          <w:lang w:val="en-US"/>
        </w:rPr>
        <w:t>23–27</w:t>
      </w:r>
      <w:r w:rsidR="00886B26" w:rsidRPr="004756E4">
        <w:rPr>
          <w:lang w:val="en-US"/>
        </w:rPr>
        <w:t xml:space="preserve"> </w:t>
      </w:r>
      <w:r w:rsidRPr="004756E4">
        <w:rPr>
          <w:lang w:val="en-US"/>
        </w:rPr>
        <w:t>May</w:t>
      </w:r>
      <w:r w:rsidR="00886B26" w:rsidRPr="004756E4">
        <w:rPr>
          <w:lang w:val="en-US"/>
        </w:rPr>
        <w:t xml:space="preserve"> 2016</w:t>
      </w:r>
    </w:p>
    <w:p w14:paraId="024D6AA7" w14:textId="77777777" w:rsidR="00886B26" w:rsidRPr="004756E4" w:rsidRDefault="00886B26" w:rsidP="00886B26">
      <w:pPr>
        <w:pStyle w:val="3GPPHeader"/>
        <w:rPr>
          <w:lang w:val="en-US"/>
        </w:rPr>
      </w:pPr>
    </w:p>
    <w:p w14:paraId="6F013E8A" w14:textId="3F1111E1" w:rsidR="00886B26" w:rsidRPr="004756E4" w:rsidRDefault="00886B26" w:rsidP="00886B26">
      <w:pPr>
        <w:pStyle w:val="3GPPHeader"/>
        <w:rPr>
          <w:sz w:val="22"/>
          <w:szCs w:val="22"/>
          <w:lang w:val="en-US"/>
        </w:rPr>
      </w:pPr>
      <w:r w:rsidRPr="004756E4">
        <w:rPr>
          <w:sz w:val="22"/>
          <w:szCs w:val="22"/>
          <w:lang w:val="en-US"/>
        </w:rPr>
        <w:t>Agenda Item:</w:t>
      </w:r>
      <w:r w:rsidRPr="004756E4">
        <w:rPr>
          <w:sz w:val="22"/>
          <w:szCs w:val="22"/>
          <w:lang w:val="en-US"/>
        </w:rPr>
        <w:tab/>
      </w:r>
      <w:r w:rsidR="00F24A75" w:rsidRPr="00F24A75">
        <w:rPr>
          <w:sz w:val="22"/>
          <w:szCs w:val="22"/>
          <w:lang w:val="en-US"/>
        </w:rPr>
        <w:t>8.8.2</w:t>
      </w:r>
    </w:p>
    <w:p w14:paraId="1DC924FB" w14:textId="77777777" w:rsidR="00886B26" w:rsidRPr="00CE0424" w:rsidRDefault="00886B26" w:rsidP="00886B26">
      <w:pPr>
        <w:pStyle w:val="3GPPHeader"/>
        <w:rPr>
          <w:sz w:val="22"/>
          <w:szCs w:val="22"/>
        </w:rPr>
      </w:pPr>
      <w:r>
        <w:rPr>
          <w:sz w:val="22"/>
          <w:szCs w:val="22"/>
        </w:rPr>
        <w:t>Source:</w:t>
      </w:r>
      <w:r w:rsidRPr="00CE0424">
        <w:rPr>
          <w:sz w:val="22"/>
          <w:szCs w:val="22"/>
        </w:rPr>
        <w:tab/>
        <w:t>Ericsson</w:t>
      </w:r>
    </w:p>
    <w:p w14:paraId="489C6A5B" w14:textId="1E0335FA" w:rsidR="00886B26" w:rsidRPr="00CE0424" w:rsidRDefault="00886B26" w:rsidP="00886B26">
      <w:pPr>
        <w:pStyle w:val="3GPPHeader"/>
        <w:rPr>
          <w:sz w:val="22"/>
          <w:szCs w:val="22"/>
        </w:rPr>
      </w:pPr>
      <w:r w:rsidRPr="00D46A20">
        <w:rPr>
          <w:sz w:val="22"/>
          <w:szCs w:val="22"/>
        </w:rPr>
        <w:t>Title:</w:t>
      </w:r>
      <w:r w:rsidRPr="00D46A20">
        <w:rPr>
          <w:sz w:val="22"/>
          <w:szCs w:val="22"/>
        </w:rPr>
        <w:tab/>
      </w:r>
      <w:r w:rsidR="00C85493">
        <w:rPr>
          <w:sz w:val="22"/>
          <w:szCs w:val="22"/>
        </w:rPr>
        <w:t>Non-adaptive retransmissions for</w:t>
      </w:r>
      <w:bookmarkStart w:id="0" w:name="_GoBack"/>
      <w:bookmarkEnd w:id="0"/>
      <w:r w:rsidR="00724619">
        <w:rPr>
          <w:sz w:val="22"/>
          <w:szCs w:val="22"/>
        </w:rPr>
        <w:t xml:space="preserve"> SPS with skip padding and short periods</w:t>
      </w:r>
    </w:p>
    <w:p w14:paraId="33A8EF3D" w14:textId="77777777" w:rsidR="00886B26" w:rsidRPr="00CE0424" w:rsidRDefault="00886B26" w:rsidP="00886B26">
      <w:pPr>
        <w:pStyle w:val="3GPPHeader"/>
        <w:rPr>
          <w:sz w:val="22"/>
          <w:szCs w:val="22"/>
        </w:rPr>
      </w:pPr>
      <w:r w:rsidRPr="00CE0424">
        <w:rPr>
          <w:sz w:val="22"/>
          <w:szCs w:val="22"/>
        </w:rPr>
        <w:t>Document for:</w:t>
      </w:r>
      <w:r w:rsidRPr="00CE0424">
        <w:rPr>
          <w:sz w:val="22"/>
          <w:szCs w:val="22"/>
        </w:rPr>
        <w:tab/>
      </w:r>
      <w:r w:rsidRPr="00A049DF">
        <w:rPr>
          <w:sz w:val="22"/>
          <w:szCs w:val="22"/>
        </w:rPr>
        <w:t>Discussion, Decision</w:t>
      </w:r>
    </w:p>
    <w:p w14:paraId="72EECA41" w14:textId="77777777" w:rsidR="00886B26" w:rsidRPr="00CE0424" w:rsidRDefault="00886B26" w:rsidP="00886B26">
      <w:pPr>
        <w:pStyle w:val="Heading1"/>
      </w:pPr>
      <w:r w:rsidRPr="00CE0424">
        <w:t>Introduction</w:t>
      </w:r>
    </w:p>
    <w:p w14:paraId="0DE26BB8" w14:textId="18DE6B54" w:rsidR="00886B26" w:rsidRDefault="008A04D5" w:rsidP="00886B26">
      <w:pPr>
        <w:pStyle w:val="BodyText"/>
      </w:pPr>
      <w:r>
        <w:t xml:space="preserve">The work on the </w:t>
      </w:r>
      <w:r w:rsidR="007022F2">
        <w:t xml:space="preserve">L2 latency reduction techniques </w:t>
      </w:r>
      <w:r w:rsidR="008127AE">
        <w:fldChar w:fldCharType="begin"/>
      </w:r>
      <w:r w:rsidR="008127AE">
        <w:instrText xml:space="preserve"> REF _Ref450915024 \r \h </w:instrText>
      </w:r>
      <w:r w:rsidR="008127AE">
        <w:fldChar w:fldCharType="separate"/>
      </w:r>
      <w:r w:rsidR="008127AE">
        <w:t>[2]</w:t>
      </w:r>
      <w:r w:rsidR="008127AE">
        <w:fldChar w:fldCharType="end"/>
      </w:r>
      <w:r w:rsidR="008127AE">
        <w:t xml:space="preserve"> </w:t>
      </w:r>
      <w:r w:rsidR="003768E6">
        <w:fldChar w:fldCharType="begin"/>
      </w:r>
      <w:r w:rsidR="003768E6">
        <w:instrText xml:space="preserve"> REF _Ref447028911 \r \h </w:instrText>
      </w:r>
      <w:r w:rsidR="003768E6">
        <w:fldChar w:fldCharType="end"/>
      </w:r>
      <w:r>
        <w:t>started in RAN2#93bis</w:t>
      </w:r>
      <w:r w:rsidR="007022F2">
        <w:t xml:space="preserve">. With the intended technique of short SPS periods </w:t>
      </w:r>
      <w:r w:rsidR="00DA3139">
        <w:t xml:space="preserve">and skipping of </w:t>
      </w:r>
      <w:r w:rsidR="007022F2">
        <w:t>padding transmissions, faster UL access is achieved</w:t>
      </w:r>
      <w:r w:rsidR="00DA3139">
        <w:t>, while UE power consumption and UL interference is kept low</w:t>
      </w:r>
      <w:r w:rsidR="007022F2">
        <w:t xml:space="preserve">. </w:t>
      </w:r>
      <w:r>
        <w:t>The following agreements have been reached in RAN2#93bis:</w:t>
      </w:r>
    </w:p>
    <w:p w14:paraId="4BB99315" w14:textId="39C5F1D1" w:rsidR="008A04D5" w:rsidRDefault="008A04D5" w:rsidP="00886B26">
      <w:pPr>
        <w:pStyle w:val="BodyText"/>
      </w:pPr>
      <w:r>
        <w:rPr>
          <w:noProof/>
          <w:lang w:val="en-US" w:eastAsia="ja-JP"/>
        </w:rPr>
        <mc:AlternateContent>
          <mc:Choice Requires="wps">
            <w:drawing>
              <wp:anchor distT="0" distB="0" distL="114300" distR="114300" simplePos="0" relativeHeight="251659264" behindDoc="0" locked="0" layoutInCell="1" allowOverlap="1" wp14:anchorId="79DAC234" wp14:editId="20265B39">
                <wp:simplePos x="0" y="0"/>
                <wp:positionH relativeFrom="column">
                  <wp:posOffset>-22398</wp:posOffset>
                </wp:positionH>
                <wp:positionV relativeFrom="paragraph">
                  <wp:posOffset>182594</wp:posOffset>
                </wp:positionV>
                <wp:extent cx="6252805" cy="2230501"/>
                <wp:effectExtent l="0" t="0" r="15240" b="17780"/>
                <wp:wrapNone/>
                <wp:docPr id="1" name="Rectangle 1"/>
                <wp:cNvGraphicFramePr/>
                <a:graphic xmlns:a="http://schemas.openxmlformats.org/drawingml/2006/main">
                  <a:graphicData uri="http://schemas.microsoft.com/office/word/2010/wordprocessingShape">
                    <wps:wsp>
                      <wps:cNvSpPr/>
                      <wps:spPr>
                        <a:xfrm>
                          <a:off x="0" y="0"/>
                          <a:ext cx="6252805" cy="2230501"/>
                        </a:xfrm>
                        <a:prstGeom prst="rect">
                          <a:avLst/>
                        </a:prstGeom>
                        <a:noFill/>
                        <a:ln w="9525">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6" style="position:absolute;margin-left:-1.75pt;margin-top:14.4pt;width:492.35pt;height:175.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" filled="f" strokecolor="black [3213]"/>
            </w:pict>
          </mc:Fallback>
        </mc:AlternateContent>
      </w:r>
    </w:p>
    <w:p w14:paraId="418512EF" w14:textId="77777777" w:rsidR="008A04D5" w:rsidRDefault="008A04D5" w:rsidP="008A04D5">
      <w:pPr>
        <w:pStyle w:val="Doc-text2"/>
        <w:ind w:left="0" w:firstLine="0"/>
        <w:jc w:val="both"/>
        <w:rPr>
          <w:b/>
        </w:rPr>
      </w:pPr>
      <w:r w:rsidRPr="00077AEA">
        <w:rPr>
          <w:b/>
        </w:rPr>
        <w:t>Agreements</w:t>
      </w:r>
    </w:p>
    <w:p w14:paraId="790231D9" w14:textId="77777777" w:rsidR="008A04D5" w:rsidRDefault="008A04D5" w:rsidP="008A04D5">
      <w:pPr>
        <w:pStyle w:val="Doc-text2"/>
        <w:numPr>
          <w:ilvl w:val="0"/>
          <w:numId w:val="29"/>
        </w:numPr>
        <w:tabs>
          <w:tab w:val="clear" w:pos="1622"/>
          <w:tab w:val="left" w:pos="612"/>
        </w:tabs>
        <w:ind w:left="612" w:hanging="270"/>
      </w:pPr>
      <w:r>
        <w:t>FFS what SPS periodicity values other than 1ms should be introduced</w:t>
      </w:r>
    </w:p>
    <w:p w14:paraId="643F47D8" w14:textId="77777777" w:rsidR="008A04D5" w:rsidRDefault="008A04D5" w:rsidP="008A04D5">
      <w:pPr>
        <w:pStyle w:val="Doc-text2"/>
        <w:numPr>
          <w:ilvl w:val="0"/>
          <w:numId w:val="29"/>
        </w:numPr>
        <w:tabs>
          <w:tab w:val="clear" w:pos="1622"/>
          <w:tab w:val="left" w:pos="612"/>
        </w:tabs>
        <w:ind w:left="612" w:hanging="270"/>
      </w:pPr>
      <w:r>
        <w:t xml:space="preserve">For retransmission colliding with SPS resources we will not only rely on adaptive retransmissions.   FFS if the UE can retransmit on the SPS resources if no new data is available.  </w:t>
      </w:r>
    </w:p>
    <w:p w14:paraId="6AB4069A" w14:textId="77777777" w:rsidR="008A04D5" w:rsidRDefault="008A04D5" w:rsidP="008A04D5">
      <w:pPr>
        <w:pStyle w:val="Doc-text2"/>
        <w:numPr>
          <w:ilvl w:val="0"/>
          <w:numId w:val="29"/>
        </w:numPr>
        <w:tabs>
          <w:tab w:val="clear" w:pos="1622"/>
          <w:tab w:val="left" w:pos="612"/>
        </w:tabs>
        <w:ind w:left="612" w:hanging="270"/>
      </w:pPr>
      <w:r>
        <w:t xml:space="preserve">For TDD, if SPS configuration is below 10ms the existing text in the spec “the </w:t>
      </w:r>
      <w:r w:rsidRPr="00A20565">
        <w:t>UE shall round this parameter down to the nearest integer (of 10 sub-frames)</w:t>
      </w:r>
      <w:r>
        <w:t xml:space="preserve">” doesn’t apply.  </w:t>
      </w:r>
    </w:p>
    <w:p w14:paraId="176E39AF" w14:textId="77777777" w:rsidR="008A04D5" w:rsidRDefault="008A04D5" w:rsidP="008A04D5">
      <w:pPr>
        <w:pStyle w:val="Doc-text2"/>
        <w:numPr>
          <w:ilvl w:val="0"/>
          <w:numId w:val="29"/>
        </w:numPr>
        <w:tabs>
          <w:tab w:val="clear" w:pos="1622"/>
          <w:tab w:val="left" w:pos="612"/>
        </w:tabs>
        <w:ind w:left="612" w:hanging="270"/>
      </w:pPr>
      <w:r>
        <w:t>We will not consider RAN1 specific solutions.  If companies agrees that there is an error case with the DTX detection probability we can considers RAN2 based solutions</w:t>
      </w:r>
    </w:p>
    <w:p w14:paraId="7AA7AC16" w14:textId="77777777" w:rsidR="008A04D5" w:rsidRDefault="008A04D5" w:rsidP="008A04D5">
      <w:pPr>
        <w:pStyle w:val="Doc-text2"/>
        <w:numPr>
          <w:ilvl w:val="0"/>
          <w:numId w:val="29"/>
        </w:numPr>
        <w:tabs>
          <w:tab w:val="clear" w:pos="1622"/>
          <w:tab w:val="left" w:pos="612"/>
        </w:tabs>
      </w:pPr>
      <w:r>
        <w:t xml:space="preserve">Feedback for SPS deactivation will be introduced.  FFS whether we have feedback for SPS activation. </w:t>
      </w:r>
    </w:p>
    <w:p w14:paraId="0D81CD11" w14:textId="77777777" w:rsidR="008A04D5" w:rsidRDefault="008A04D5" w:rsidP="008A04D5">
      <w:pPr>
        <w:pStyle w:val="Doc-text2"/>
        <w:numPr>
          <w:ilvl w:val="0"/>
          <w:numId w:val="29"/>
        </w:numPr>
        <w:tabs>
          <w:tab w:val="clear" w:pos="1622"/>
          <w:tab w:val="left" w:pos="612"/>
        </w:tabs>
      </w:pPr>
      <w:r>
        <w:t xml:space="preserve">RAN2 assumption is that the UE will send the BSR/PHR according to legacy trigger (e.g. we will not specify skipping of BSR/PHR when no data is available in the buffer).   </w:t>
      </w:r>
    </w:p>
    <w:p w14:paraId="47A4CF6E" w14:textId="77777777" w:rsidR="008A04D5" w:rsidRDefault="008A04D5" w:rsidP="008A04D5">
      <w:pPr>
        <w:pStyle w:val="Doc-text2"/>
        <w:numPr>
          <w:ilvl w:val="0"/>
          <w:numId w:val="29"/>
        </w:numPr>
        <w:tabs>
          <w:tab w:val="clear" w:pos="1622"/>
          <w:tab w:val="left" w:pos="612"/>
        </w:tabs>
      </w:pPr>
      <w:r>
        <w:t xml:space="preserve">Padding BSR should not be transmitted.  FFS if anything needs to be specified.  </w:t>
      </w:r>
    </w:p>
    <w:p w14:paraId="18B68907" w14:textId="77777777" w:rsidR="008A04D5" w:rsidRDefault="008A04D5" w:rsidP="008A04D5">
      <w:pPr>
        <w:pStyle w:val="Doc-text2"/>
        <w:numPr>
          <w:ilvl w:val="0"/>
          <w:numId w:val="29"/>
        </w:numPr>
        <w:tabs>
          <w:tab w:val="clear" w:pos="1622"/>
          <w:tab w:val="left" w:pos="612"/>
        </w:tabs>
        <w:ind w:left="612" w:hanging="270"/>
      </w:pPr>
      <w:r>
        <w:t xml:space="preserve">If the UE is configured with SPS and UL skipping, then implicit release is not supported.  How this is captured in the specs is FFS  </w:t>
      </w:r>
    </w:p>
    <w:p w14:paraId="23353832" w14:textId="77777777" w:rsidR="008A04D5" w:rsidRDefault="008A04D5" w:rsidP="008A04D5">
      <w:pPr>
        <w:pStyle w:val="Doc-text2"/>
        <w:tabs>
          <w:tab w:val="clear" w:pos="1622"/>
          <w:tab w:val="left" w:pos="612"/>
        </w:tabs>
        <w:jc w:val="both"/>
      </w:pPr>
    </w:p>
    <w:p w14:paraId="10EE00A2" w14:textId="77777777" w:rsidR="008A04D5" w:rsidRDefault="008A04D5" w:rsidP="00886B26">
      <w:pPr>
        <w:pStyle w:val="BodyText"/>
      </w:pPr>
    </w:p>
    <w:p w14:paraId="756866DA" w14:textId="4D99CF17" w:rsidR="008A04D5" w:rsidRDefault="008A04D5" w:rsidP="00886B26">
      <w:pPr>
        <w:pStyle w:val="BodyText"/>
      </w:pPr>
      <w:r>
        <w:t xml:space="preserve">In this contribution we discuss retransmission handling on SPS with skip padding and short periods, non-adaptive and adaptive retransmissions, as well as potential error cases. </w:t>
      </w:r>
    </w:p>
    <w:p w14:paraId="30AB7DC6" w14:textId="3F905FC9" w:rsidR="00724619" w:rsidRPr="00724619" w:rsidRDefault="00886B26" w:rsidP="00724619">
      <w:pPr>
        <w:pStyle w:val="Heading1"/>
      </w:pPr>
      <w:r>
        <w:t>Discussion</w:t>
      </w:r>
    </w:p>
    <w:p w14:paraId="77ED7BB3" w14:textId="653A54FA" w:rsidR="001D0316" w:rsidRDefault="001D0316" w:rsidP="00244193">
      <w:r>
        <w:t>In RAN2#93bis, retransmission handling for SPS resources has been discussed. It was agreed that for retransmission</w:t>
      </w:r>
      <w:r w:rsidR="002E148D">
        <w:t>s</w:t>
      </w:r>
      <w:r>
        <w:t xml:space="preserve"> colliding with SPS</w:t>
      </w:r>
      <w:r w:rsidR="002E148D">
        <w:t xml:space="preserve"> resources, we will not only re</w:t>
      </w:r>
      <w:r>
        <w:t xml:space="preserve">ly on adaptive retransmissions, and that it is FFS if the UE can retransmit on the SPS resources if no new data is available. </w:t>
      </w:r>
    </w:p>
    <w:p w14:paraId="0989B3ED" w14:textId="629BCAF4" w:rsidR="00CF381C" w:rsidRDefault="00244193" w:rsidP="00244193">
      <w:r>
        <w:t xml:space="preserve">Currently, </w:t>
      </w:r>
      <w:r w:rsidR="001D0316">
        <w:t xml:space="preserve">according to the current HARQ entity procedure in the MAC specification, </w:t>
      </w:r>
      <w:r>
        <w:rPr>
          <w:rFonts w:hint="eastAsia"/>
        </w:rPr>
        <w:t>i</w:t>
      </w:r>
      <w:r w:rsidRPr="001C68B8">
        <w:rPr>
          <w:rFonts w:hint="eastAsia"/>
        </w:rPr>
        <w:t xml:space="preserve">f there is an uplink </w:t>
      </w:r>
      <w:r w:rsidR="001D0316">
        <w:t xml:space="preserve">SPS </w:t>
      </w:r>
      <w:r w:rsidRPr="001C68B8">
        <w:rPr>
          <w:rFonts w:hint="eastAsia"/>
        </w:rPr>
        <w:t xml:space="preserve">grant </w:t>
      </w:r>
      <w:r>
        <w:t>configured</w:t>
      </w:r>
      <w:r w:rsidRPr="001C68B8">
        <w:rPr>
          <w:rFonts w:hint="eastAsia"/>
        </w:rPr>
        <w:t>,</w:t>
      </w:r>
      <w:r w:rsidRPr="001C68B8">
        <w:t xml:space="preserve"> the UE cannot perform a non-adaptive retransmission</w:t>
      </w:r>
      <w:r w:rsidR="001D0316">
        <w:t xml:space="preserve"> on this resource</w:t>
      </w:r>
      <w:r w:rsidRPr="001C68B8">
        <w:t>.</w:t>
      </w:r>
      <w:r>
        <w:t xml:space="preserve"> In case of configuring the UE with a 1sf (subframe) interval for the SPS configured grant interval, retransmissions thus always collide with a granted resource.</w:t>
      </w:r>
    </w:p>
    <w:p w14:paraId="5BF456A9" w14:textId="77777777" w:rsidR="007F4495" w:rsidRDefault="00244193" w:rsidP="00244193">
      <w:pPr>
        <w:rPr>
          <w:b/>
        </w:rPr>
      </w:pPr>
      <w:r w:rsidRPr="00AD0E26">
        <w:rPr>
          <w:b/>
        </w:rPr>
        <w:t>Example:</w:t>
      </w:r>
    </w:p>
    <w:p w14:paraId="63EB26F2" w14:textId="77777777" w:rsidR="007F4495" w:rsidRDefault="007F4495" w:rsidP="007F4495">
      <w:pPr>
        <w:ind w:left="567"/>
        <w:rPr>
          <w:b/>
        </w:rPr>
      </w:pPr>
      <w:r w:rsidRPr="007F4495">
        <w:t xml:space="preserve">- </w:t>
      </w:r>
      <w:r w:rsidR="00244193">
        <w:t xml:space="preserve">A </w:t>
      </w:r>
      <w:r w:rsidR="00E0332E">
        <w:t xml:space="preserve">legacy </w:t>
      </w:r>
      <w:r w:rsidR="00244193">
        <w:t xml:space="preserve">SPS interval is configured to 10sf. As a result of NACK on PHICH at n, the UE checks in n+8 if an UL grant has been indicated for this TTI. As there is no grant in this subframe (assuming no PDCCH received, and since this is no SPS granted occasion), the UE can </w:t>
      </w:r>
      <w:r w:rsidR="00244193" w:rsidRPr="00E62026">
        <w:rPr>
          <w:lang w:val="en-US"/>
        </w:rPr>
        <w:t xml:space="preserve">perform a non-adaptive </w:t>
      </w:r>
      <w:r w:rsidR="00244193">
        <w:rPr>
          <w:lang w:val="en-US"/>
        </w:rPr>
        <w:t>retransmission,</w:t>
      </w:r>
      <w:r w:rsidR="00244193" w:rsidRPr="00E62026">
        <w:rPr>
          <w:lang w:val="en-US"/>
        </w:rPr>
        <w:t xml:space="preserve"> as the HARQ buffer is not empty</w:t>
      </w:r>
      <w:r w:rsidR="00E0332E">
        <w:rPr>
          <w:lang w:val="en-US"/>
        </w:rPr>
        <w:t>.</w:t>
      </w:r>
    </w:p>
    <w:p w14:paraId="41A8F347" w14:textId="0DC5DBFE" w:rsidR="00CF381C" w:rsidRPr="000A1B34" w:rsidRDefault="007F4495" w:rsidP="000A1B34">
      <w:pPr>
        <w:ind w:left="567"/>
        <w:rPr>
          <w:lang w:val="en-US"/>
        </w:rPr>
      </w:pPr>
      <w:r>
        <w:rPr>
          <w:b/>
        </w:rPr>
        <w:lastRenderedPageBreak/>
        <w:t xml:space="preserve">- </w:t>
      </w:r>
      <w:r w:rsidR="00244193">
        <w:rPr>
          <w:lang w:val="en-US"/>
        </w:rPr>
        <w:t>SPS interval of 8sf is configured. As a result of NACK on PHICH, the HARQ buffer is non-empty, but as the subframe n+8 has a grant (SPS granted occasion) a new transmission has to be triggered overriding the current HARQ buffer, i.e. discarding the previous, actually NACKed data.</w:t>
      </w:r>
    </w:p>
    <w:p w14:paraId="5916BC75" w14:textId="284E841F" w:rsidR="00244193" w:rsidRDefault="00244193" w:rsidP="00244193">
      <w:pPr>
        <w:rPr>
          <w:lang w:val="en-US"/>
        </w:rPr>
      </w:pPr>
      <w:r>
        <w:rPr>
          <w:lang w:val="en-US"/>
        </w:rPr>
        <w:t xml:space="preserve">With a 1sf SPS interval configuration (or less or equal 8sf), consequently, </w:t>
      </w:r>
      <w:r w:rsidRPr="000F0E43">
        <w:rPr>
          <w:lang w:val="en-US"/>
        </w:rPr>
        <w:t xml:space="preserve">even if the UE finds a NACK on PHICH </w:t>
      </w:r>
      <w:r>
        <w:rPr>
          <w:lang w:val="en-US"/>
        </w:rPr>
        <w:t xml:space="preserve">the UE is mandated </w:t>
      </w:r>
      <w:r w:rsidR="00EC7EDD">
        <w:rPr>
          <w:lang w:val="en-US"/>
        </w:rPr>
        <w:t xml:space="preserve">to </w:t>
      </w:r>
      <w:r w:rsidRPr="000F0E43">
        <w:rPr>
          <w:lang w:val="en-US"/>
        </w:rPr>
        <w:t>use the process for new data unless the eNB sends also an adaptive retransmission grant.</w:t>
      </w:r>
    </w:p>
    <w:p w14:paraId="5848B5E9" w14:textId="6D0129AA" w:rsidR="00244193" w:rsidRPr="00EF4088" w:rsidRDefault="00244193" w:rsidP="00EF4088">
      <w:pPr>
        <w:pStyle w:val="Observation"/>
      </w:pPr>
      <w:r w:rsidRPr="00EF4088">
        <w:t>When using short SPS intervals, the eNB can schedule retransmissions only by triggering adaptive retransmissions with PDCCH due to that non-adaptive retransmissions may be colliding with granted resources.</w:t>
      </w:r>
    </w:p>
    <w:p w14:paraId="247367E7" w14:textId="647832D7" w:rsidR="00A869FF" w:rsidRDefault="00244193" w:rsidP="00244193">
      <w:r>
        <w:t xml:space="preserve">With the support of skipped padding, the eNB may </w:t>
      </w:r>
      <w:r w:rsidR="00C2403F">
        <w:t xml:space="preserve">however </w:t>
      </w:r>
      <w:r>
        <w:t xml:space="preserve">not be able to distinguish between missed UL transmissions and </w:t>
      </w:r>
      <w:r w:rsidR="000A5191">
        <w:t>skipped transmissions (i.e. DTX)</w:t>
      </w:r>
      <w:r>
        <w:t xml:space="preserve"> due to empty UE buffer a</w:t>
      </w:r>
      <w:r>
        <w:rPr>
          <w:lang w:eastAsia="ko-KR"/>
        </w:rPr>
        <w:t>s the absence of UL transmissions needs to be differentiated from decoding errors.</w:t>
      </w:r>
      <w:r>
        <w:t xml:space="preserve"> </w:t>
      </w:r>
    </w:p>
    <w:p w14:paraId="71495CED" w14:textId="67193733" w:rsidR="00A869FF" w:rsidRDefault="00A869FF" w:rsidP="00A869FF">
      <w:pPr>
        <w:pStyle w:val="Observation"/>
      </w:pPr>
      <w:r>
        <w:t xml:space="preserve">When skipped padding is configured with short SPS intervals, the eNB cannot distinguish between </w:t>
      </w:r>
      <w:r w:rsidR="00655B72">
        <w:t>skipped transmissions (</w:t>
      </w:r>
      <w:r>
        <w:t>DTX</w:t>
      </w:r>
      <w:r w:rsidR="00655B72">
        <w:t>)</w:t>
      </w:r>
      <w:r w:rsidR="0053352C">
        <w:t xml:space="preserve"> and decoding error</w:t>
      </w:r>
      <w:r>
        <w:t xml:space="preserve">, consequently the eNB </w:t>
      </w:r>
      <w:r w:rsidR="009201F5">
        <w:t>may</w:t>
      </w:r>
      <w:r>
        <w:t xml:space="preserve"> not able to reliably </w:t>
      </w:r>
      <w:r w:rsidR="0053352C">
        <w:t xml:space="preserve">avoid scheduling </w:t>
      </w:r>
      <w:r>
        <w:t>adaptive retransmissions.</w:t>
      </w:r>
    </w:p>
    <w:p w14:paraId="20B77258" w14:textId="6F773507" w:rsidR="00724619" w:rsidRDefault="00244193" w:rsidP="00A869FF">
      <w:r>
        <w:t xml:space="preserve">Consequently, </w:t>
      </w:r>
      <w:r w:rsidR="0053352C">
        <w:t>depending on the eNBs DTX capability</w:t>
      </w:r>
      <w:r w:rsidR="0071277B">
        <w:t xml:space="preserve"> and the DTX design target</w:t>
      </w:r>
      <w:r w:rsidR="0053352C">
        <w:t>, redundant adaptive retransmissions would be scheduled by the eNB to stay on the save side and avoid data loss on HARQ level</w:t>
      </w:r>
      <w:r w:rsidR="00A869FF">
        <w:t>.</w:t>
      </w:r>
      <w:r w:rsidR="0053352C">
        <w:t xml:space="preserve"> This increases PDCCH load.</w:t>
      </w:r>
    </w:p>
    <w:p w14:paraId="7C8BB07E" w14:textId="3DE48EB2" w:rsidR="00724619" w:rsidRDefault="0053352C" w:rsidP="00A869FF">
      <w:r>
        <w:t xml:space="preserve">In the following we discuss further details of allowing non-adaptive retransmissions on configured SPS resources, and relying only on adaptive retransmissions. </w:t>
      </w:r>
    </w:p>
    <w:p w14:paraId="15FEBD26" w14:textId="06FEDE6F" w:rsidR="00724619" w:rsidRDefault="00724619" w:rsidP="00724619">
      <w:pPr>
        <w:pStyle w:val="Heading2"/>
      </w:pPr>
      <w:r>
        <w:t>Allowing non-adaptive retransmissions on configured SPS grants</w:t>
      </w:r>
    </w:p>
    <w:p w14:paraId="17B46E9B" w14:textId="285717EE" w:rsidR="00F5349D" w:rsidRDefault="0053352C" w:rsidP="00A869FF">
      <w:r>
        <w:t xml:space="preserve">In this section we evaluate what is required to introduce </w:t>
      </w:r>
      <w:r w:rsidR="00A869FF">
        <w:t>non-adaptive retransmissions also in</w:t>
      </w:r>
      <w:r w:rsidR="00F5349D">
        <w:t xml:space="preserve"> case of configured SPS grants.</w:t>
      </w:r>
    </w:p>
    <w:p w14:paraId="77A7824A" w14:textId="0D22D2F6" w:rsidR="00A869FF" w:rsidRDefault="00A869FF" w:rsidP="00A869FF">
      <w:r>
        <w:t xml:space="preserve">Whether </w:t>
      </w:r>
      <w:r w:rsidR="006F7721">
        <w:t>a</w:t>
      </w:r>
      <w:r>
        <w:t xml:space="preserve"> non-adaptive retransmission is required is indicated on PHICH. If the eNB did not detect any transmission, or fails to decode a transmission, NACK is indicated; otherwise ACK is indicated. </w:t>
      </w:r>
      <w:r w:rsidR="000943B1">
        <w:t>Since UE capability to detect PHICH DTX cannot be always assume</w:t>
      </w:r>
      <w:r w:rsidR="00C64A1E">
        <w:t>d</w:t>
      </w:r>
      <w:r w:rsidR="000943B1">
        <w:t>, the eNB should always send NACK in ca</w:t>
      </w:r>
      <w:r w:rsidR="00870E25">
        <w:t xml:space="preserve">se it did not detect or decode, otherwise the UE may falsely </w:t>
      </w:r>
      <w:r w:rsidR="006E1E60">
        <w:t>interpret</w:t>
      </w:r>
      <w:r w:rsidR="00870E25">
        <w:t xml:space="preserve"> received noise on PHICH as ACK.</w:t>
      </w:r>
      <w:r w:rsidR="003B3690">
        <w:t xml:space="preserve"> It is noteworthy that PHICH resources are allocated anymore for the UE, thus no additional overhead is introduced</w:t>
      </w:r>
      <w:r w:rsidR="0082493E">
        <w:t xml:space="preserve"> when the eNB always transmits NACK.</w:t>
      </w:r>
    </w:p>
    <w:p w14:paraId="03F50833" w14:textId="08A7974C" w:rsidR="00A869FF" w:rsidRDefault="00870E25" w:rsidP="00A869FF">
      <w:r>
        <w:t>When the UE receives the feedback on PHICH for an SPS resource, t</w:t>
      </w:r>
      <w:r w:rsidR="00A869FF">
        <w:t>wo cases have to be distinguished</w:t>
      </w:r>
      <w:r>
        <w:t xml:space="preserve"> when skip padding is enabled</w:t>
      </w:r>
      <w:r w:rsidR="00A869FF">
        <w:t>:</w:t>
      </w:r>
    </w:p>
    <w:p w14:paraId="672C0A1A" w14:textId="05457137" w:rsidR="00A869FF" w:rsidRDefault="00686B06" w:rsidP="00A869FF">
      <w:pPr>
        <w:pStyle w:val="ListParagraph"/>
        <w:numPr>
          <w:ilvl w:val="0"/>
          <w:numId w:val="28"/>
        </w:numPr>
      </w:pPr>
      <w:r>
        <w:t xml:space="preserve">If </w:t>
      </w:r>
      <w:r w:rsidR="00FD68F8">
        <w:t xml:space="preserve">the </w:t>
      </w:r>
      <w:r w:rsidR="00A869FF">
        <w:t xml:space="preserve">UE </w:t>
      </w:r>
      <w:r w:rsidR="00CB7614">
        <w:t>has no new uplink data</w:t>
      </w:r>
      <w:r w:rsidR="00A869FF">
        <w:t>, i.e. the SPS resource is unused and can thus be used for</w:t>
      </w:r>
      <w:r w:rsidR="00221B0F">
        <w:t xml:space="preserve"> </w:t>
      </w:r>
      <w:r w:rsidR="00A869FF">
        <w:t xml:space="preserve">non-adaptive retransmissions. </w:t>
      </w:r>
    </w:p>
    <w:p w14:paraId="185D0ACE" w14:textId="1A435DA2" w:rsidR="00A869FF" w:rsidRDefault="00A869FF" w:rsidP="00A869FF">
      <w:pPr>
        <w:pStyle w:val="ListParagraph"/>
        <w:numPr>
          <w:ilvl w:val="1"/>
          <w:numId w:val="28"/>
        </w:numPr>
      </w:pPr>
      <w:r>
        <w:t xml:space="preserve">If ACK is received, the UE does not transmit, but keeps </w:t>
      </w:r>
      <w:r w:rsidR="00CB7614">
        <w:t xml:space="preserve">previous </w:t>
      </w:r>
      <w:r>
        <w:t>data in the HARQ buffer</w:t>
      </w:r>
    </w:p>
    <w:p w14:paraId="5DA017F0" w14:textId="1F93DA9E" w:rsidR="00DB73EF" w:rsidRDefault="00DB73EF" w:rsidP="00A869FF">
      <w:pPr>
        <w:pStyle w:val="ListParagraph"/>
        <w:numPr>
          <w:ilvl w:val="1"/>
          <w:numId w:val="28"/>
        </w:numPr>
      </w:pPr>
      <w:r>
        <w:t>If NACK is received, the UE does a non-adaptive retransmission</w:t>
      </w:r>
      <w:r w:rsidR="004530FA">
        <w:t xml:space="preserve"> of previous data</w:t>
      </w:r>
      <w:r w:rsidR="00870E25">
        <w:t>.</w:t>
      </w:r>
    </w:p>
    <w:p w14:paraId="38DE4B9B" w14:textId="77777777" w:rsidR="00DB73EF" w:rsidRDefault="00DB73EF" w:rsidP="00DB73EF">
      <w:pPr>
        <w:pStyle w:val="ListParagraph"/>
      </w:pPr>
    </w:p>
    <w:p w14:paraId="6CD541A1" w14:textId="7AC786D6" w:rsidR="00A869FF" w:rsidRDefault="00686B06" w:rsidP="00A869FF">
      <w:pPr>
        <w:pStyle w:val="ListParagraph"/>
        <w:numPr>
          <w:ilvl w:val="0"/>
          <w:numId w:val="28"/>
        </w:numPr>
      </w:pPr>
      <w:r>
        <w:t xml:space="preserve">If </w:t>
      </w:r>
      <w:r w:rsidR="00A869FF">
        <w:t xml:space="preserve">UE </w:t>
      </w:r>
      <w:r w:rsidR="005B6995">
        <w:t>has new uplink data</w:t>
      </w:r>
      <w:r w:rsidR="00A869FF">
        <w:t>, i.e. both new transmission and non-adaptive retransmission collide since both could be send over the SPS resource</w:t>
      </w:r>
    </w:p>
    <w:p w14:paraId="6841BFEE" w14:textId="77777777" w:rsidR="00DB73EF" w:rsidRDefault="00DB73EF" w:rsidP="00A869FF">
      <w:pPr>
        <w:pStyle w:val="ListParagraph"/>
        <w:numPr>
          <w:ilvl w:val="1"/>
          <w:numId w:val="28"/>
        </w:numPr>
      </w:pPr>
      <w:r>
        <w:t>If ACK is received, the UE triggers the new transmission, overriding the current HARQ buffer</w:t>
      </w:r>
    </w:p>
    <w:p w14:paraId="55C76DCF" w14:textId="1BEC512C" w:rsidR="00A869FF" w:rsidRDefault="00DB73EF" w:rsidP="00A869FF">
      <w:pPr>
        <w:pStyle w:val="ListParagraph"/>
        <w:numPr>
          <w:ilvl w:val="1"/>
          <w:numId w:val="28"/>
        </w:numPr>
      </w:pPr>
      <w:r>
        <w:t>If NACK is received, the UE does a non-adaptive retransmission</w:t>
      </w:r>
      <w:r w:rsidR="00EA731E">
        <w:t xml:space="preserve"> of previous data</w:t>
      </w:r>
      <w:r w:rsidR="00686B06">
        <w:t>.</w:t>
      </w:r>
    </w:p>
    <w:p w14:paraId="523C05A1" w14:textId="01B1320C" w:rsidR="00686B06" w:rsidRDefault="00BF7A08" w:rsidP="00DB73EF">
      <w:r>
        <w:t xml:space="preserve">One detail </w:t>
      </w:r>
      <w:r w:rsidR="00686B06">
        <w:t>needs further attention in such a scheme. When skip padding is enabled on SPS resources, the eNB does not know when the UE attempted the initial transmission. And thus the eNB is not able count and identify the UE’s redundancy version used in the non-adaptive retransmission. To solve this issue, and to not mandate the eNB to need to test and decode all possible redundancy versions, we propose that when skip padding is enabled, always redundancy version RV0 is used for non-adaptive retransmissions.</w:t>
      </w:r>
      <w:r w:rsidR="00D9027B">
        <w:t xml:space="preserve"> If a higher redundancy version is needed, the eNB can still fall</w:t>
      </w:r>
      <w:r w:rsidR="005053C8">
        <w:t xml:space="preserve"> </w:t>
      </w:r>
      <w:r w:rsidR="00D9027B">
        <w:t>back to scheduling an adaptive retransmission.</w:t>
      </w:r>
    </w:p>
    <w:p w14:paraId="19F295F3" w14:textId="440BDBAC" w:rsidR="00221B0F" w:rsidRDefault="00221B0F" w:rsidP="00221B0F">
      <w:r>
        <w:t>L</w:t>
      </w:r>
      <w:r w:rsidR="00BD1BB1">
        <w:t>ooking at potential error cases</w:t>
      </w:r>
      <w:r>
        <w:t xml:space="preserve"> where data </w:t>
      </w:r>
      <w:r w:rsidR="0061632E">
        <w:t>can get</w:t>
      </w:r>
      <w:r>
        <w:t xml:space="preserve"> lost, with the scheme outlined above, HARQ data loss, requiring a later RLC retransmission, can only happen in case of NACK-to-ACK PHICH errors</w:t>
      </w:r>
      <w:r w:rsidR="00394716">
        <w:t xml:space="preserve"> (&lt;10^-3)</w:t>
      </w:r>
      <w:r>
        <w:t xml:space="preserve">, and in case new data is available for transmission. </w:t>
      </w:r>
      <w:r w:rsidR="00394716">
        <w:t xml:space="preserve">That means the robustness of this solution depends on PHICH robustness, as the </w:t>
      </w:r>
      <w:r>
        <w:t>legacy ope</w:t>
      </w:r>
      <w:r w:rsidR="007F6937">
        <w:t>ration</w:t>
      </w:r>
      <w:r w:rsidR="00394716">
        <w:t>.</w:t>
      </w:r>
      <w:r w:rsidR="001D2FA0">
        <w:t xml:space="preserve"> </w:t>
      </w:r>
      <w:r>
        <w:t xml:space="preserve">Further looking </w:t>
      </w:r>
      <w:r w:rsidR="001D2FA0">
        <w:t xml:space="preserve">into potential issues: </w:t>
      </w:r>
      <w:r>
        <w:t>new transmissions could be unnecessarily delayed, due to non-adaptive retransmissions being prio</w:t>
      </w:r>
      <w:r w:rsidR="001D2FA0">
        <w:t>ritized. T</w:t>
      </w:r>
      <w:r>
        <w:t xml:space="preserve">his could happen in case </w:t>
      </w:r>
      <w:r>
        <w:lastRenderedPageBreak/>
        <w:t xml:space="preserve">of ACK-to-NACK PHICH errors. The chances for </w:t>
      </w:r>
      <w:r w:rsidR="001D2FA0">
        <w:t>these errors</w:t>
      </w:r>
      <w:r>
        <w:t xml:space="preserve"> are </w:t>
      </w:r>
      <w:r w:rsidR="001D2FA0">
        <w:t>however the same as in legacy operation, and require no further optimizations.</w:t>
      </w:r>
    </w:p>
    <w:p w14:paraId="5F85AD52" w14:textId="798D0CAE" w:rsidR="00500978" w:rsidRDefault="00500978" w:rsidP="00221B0F">
      <w:r>
        <w:t xml:space="preserve">We implemented the non-adaptive retransmission scheme in our draft MAC CR </w:t>
      </w:r>
      <w:r w:rsidR="001D0FE0">
        <w:fldChar w:fldCharType="begin"/>
      </w:r>
      <w:r w:rsidR="001D0FE0">
        <w:instrText xml:space="preserve"> REF _Ref450911349 \r \h </w:instrText>
      </w:r>
      <w:r w:rsidR="001D0FE0">
        <w:fldChar w:fldCharType="separate"/>
      </w:r>
      <w:r w:rsidR="008127AE">
        <w:t>[3]</w:t>
      </w:r>
      <w:r w:rsidR="001D0FE0">
        <w:fldChar w:fldCharType="end"/>
      </w:r>
      <w:r>
        <w:t>.</w:t>
      </w:r>
      <w:r w:rsidR="00EE2E13">
        <w:t xml:space="preserve"> </w:t>
      </w:r>
      <w:r w:rsidR="007617B8">
        <w:t>Thereby</w:t>
      </w:r>
      <w:r w:rsidR="00EE2E13">
        <w:t>,</w:t>
      </w:r>
      <w:r w:rsidR="007617B8">
        <w:t xml:space="preserve"> following UE states need to be handled differently</w:t>
      </w:r>
      <w:r w:rsidR="00BF022E">
        <w:t>. To provide an overview, they are listed in Table 1 below</w:t>
      </w:r>
      <w:r w:rsidR="007617B8">
        <w:t>:</w:t>
      </w:r>
    </w:p>
    <w:p w14:paraId="58DF30F0" w14:textId="3736C0FB" w:rsidR="007617B8" w:rsidRDefault="007617B8" w:rsidP="007617B8">
      <w:pPr>
        <w:pStyle w:val="Caption"/>
        <w:keepNext/>
      </w:pPr>
      <w:r>
        <w:t xml:space="preserve">Table </w:t>
      </w:r>
      <w:r>
        <w:fldChar w:fldCharType="begin"/>
      </w:r>
      <w:r>
        <w:instrText xml:space="preserve"> SEQ Table \* ARABIC </w:instrText>
      </w:r>
      <w:r>
        <w:fldChar w:fldCharType="separate"/>
      </w:r>
      <w:r w:rsidR="008127AE">
        <w:rPr>
          <w:noProof/>
        </w:rPr>
        <w:t>1</w:t>
      </w:r>
      <w:r>
        <w:fldChar w:fldCharType="end"/>
      </w:r>
      <w:r>
        <w:t xml:space="preserve">: UE states and UE actions for SPS with skipped padding and non-adaptive </w:t>
      </w:r>
      <w:r w:rsidR="003708C3">
        <w:t>retransmissions</w:t>
      </w:r>
      <w:r>
        <w:t>.</w:t>
      </w:r>
    </w:p>
    <w:tbl>
      <w:tblPr>
        <w:tblW w:w="6466" w:type="dxa"/>
        <w:jc w:val="center"/>
        <w:tblInd w:w="-832" w:type="dxa"/>
        <w:tblCellMar>
          <w:left w:w="0" w:type="dxa"/>
          <w:right w:w="0" w:type="dxa"/>
        </w:tblCellMar>
        <w:tblLook w:val="0420" w:firstRow="1" w:lastRow="0" w:firstColumn="0" w:lastColumn="0" w:noHBand="0" w:noVBand="1"/>
      </w:tblPr>
      <w:tblGrid>
        <w:gridCol w:w="1796"/>
        <w:gridCol w:w="1182"/>
        <w:gridCol w:w="1159"/>
        <w:gridCol w:w="2329"/>
      </w:tblGrid>
      <w:tr w:rsidR="007617B8" w:rsidRPr="007617B8" w14:paraId="2AD1E004" w14:textId="77777777" w:rsidTr="007617B8">
        <w:trPr>
          <w:trHeight w:val="20"/>
          <w:jc w:val="center"/>
        </w:trPr>
        <w:tc>
          <w:tcPr>
            <w:tcW w:w="1811"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vAlign w:val="center"/>
            <w:hideMark/>
          </w:tcPr>
          <w:p w14:paraId="7F2DBF03" w14:textId="423DC18E" w:rsidR="007617B8" w:rsidRPr="007617B8" w:rsidRDefault="007617B8" w:rsidP="007617B8">
            <w:pPr>
              <w:overflowPunct/>
              <w:autoSpaceDE/>
              <w:autoSpaceDN/>
              <w:adjustRightInd/>
              <w:spacing w:after="0"/>
              <w:jc w:val="center"/>
              <w:textAlignment w:val="auto"/>
              <w:rPr>
                <w:rFonts w:cs="Arial"/>
                <w:sz w:val="18"/>
                <w:szCs w:val="36"/>
                <w:lang w:val="en-US" w:eastAsia="en-US"/>
              </w:rPr>
            </w:pPr>
            <w:r w:rsidRPr="007617B8">
              <w:rPr>
                <w:rFonts w:cs="Arial"/>
                <w:b/>
                <w:bCs/>
                <w:color w:val="FFFFFF"/>
                <w:kern w:val="24"/>
                <w:sz w:val="18"/>
                <w:szCs w:val="36"/>
                <w:lang w:val="en-US" w:eastAsia="en-US"/>
              </w:rPr>
              <w:t>HARQ buffer</w:t>
            </w:r>
            <w:r>
              <w:rPr>
                <w:rFonts w:cs="Arial"/>
                <w:b/>
                <w:bCs/>
                <w:color w:val="FFFFFF"/>
                <w:kern w:val="24"/>
                <w:sz w:val="18"/>
                <w:szCs w:val="36"/>
                <w:lang w:val="en-US" w:eastAsia="en-US"/>
              </w:rPr>
              <w:t xml:space="preserve"> of current process</w:t>
            </w:r>
          </w:p>
        </w:tc>
        <w:tc>
          <w:tcPr>
            <w:tcW w:w="1183"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vAlign w:val="center"/>
            <w:hideMark/>
          </w:tcPr>
          <w:p w14:paraId="1905DD57" w14:textId="77777777" w:rsidR="007617B8" w:rsidRPr="007617B8" w:rsidRDefault="007617B8" w:rsidP="007617B8">
            <w:pPr>
              <w:overflowPunct/>
              <w:autoSpaceDE/>
              <w:autoSpaceDN/>
              <w:adjustRightInd/>
              <w:spacing w:after="0"/>
              <w:jc w:val="center"/>
              <w:textAlignment w:val="auto"/>
              <w:rPr>
                <w:rFonts w:cs="Arial"/>
                <w:sz w:val="18"/>
                <w:szCs w:val="36"/>
                <w:lang w:val="en-US" w:eastAsia="en-US"/>
              </w:rPr>
            </w:pPr>
            <w:r w:rsidRPr="007617B8">
              <w:rPr>
                <w:rFonts w:cs="Arial"/>
                <w:b/>
                <w:bCs/>
                <w:color w:val="FFFFFF"/>
                <w:kern w:val="24"/>
                <w:sz w:val="18"/>
                <w:szCs w:val="36"/>
                <w:lang w:val="en-US" w:eastAsia="en-US"/>
              </w:rPr>
              <w:t>PHICH reception</w:t>
            </w:r>
          </w:p>
        </w:tc>
        <w:tc>
          <w:tcPr>
            <w:tcW w:w="1128"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vAlign w:val="center"/>
            <w:hideMark/>
          </w:tcPr>
          <w:p w14:paraId="110900D7" w14:textId="5637464B" w:rsidR="007617B8" w:rsidRPr="007617B8" w:rsidRDefault="007617B8" w:rsidP="007617B8">
            <w:pPr>
              <w:overflowPunct/>
              <w:autoSpaceDE/>
              <w:autoSpaceDN/>
              <w:adjustRightInd/>
              <w:spacing w:after="0"/>
              <w:jc w:val="center"/>
              <w:textAlignment w:val="auto"/>
              <w:rPr>
                <w:rFonts w:cs="Arial"/>
                <w:sz w:val="18"/>
                <w:szCs w:val="36"/>
                <w:lang w:val="en-US" w:eastAsia="en-US"/>
              </w:rPr>
            </w:pPr>
            <w:r w:rsidRPr="007617B8">
              <w:rPr>
                <w:rFonts w:cs="Arial"/>
                <w:b/>
                <w:bCs/>
                <w:color w:val="FFFFFF"/>
                <w:kern w:val="24"/>
                <w:sz w:val="18"/>
                <w:szCs w:val="36"/>
                <w:lang w:val="en-US" w:eastAsia="en-US"/>
              </w:rPr>
              <w:t>New data available</w:t>
            </w:r>
            <w:r>
              <w:rPr>
                <w:rFonts w:cs="Arial"/>
                <w:b/>
                <w:bCs/>
                <w:color w:val="FFFFFF"/>
                <w:kern w:val="24"/>
                <w:sz w:val="18"/>
                <w:szCs w:val="36"/>
                <w:lang w:val="en-US" w:eastAsia="en-US"/>
              </w:rPr>
              <w:t>?</w:t>
            </w:r>
          </w:p>
        </w:tc>
        <w:tc>
          <w:tcPr>
            <w:tcW w:w="2344"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vAlign w:val="center"/>
            <w:hideMark/>
          </w:tcPr>
          <w:p w14:paraId="2171EE5B" w14:textId="39E872B0" w:rsidR="007617B8" w:rsidRPr="007617B8" w:rsidRDefault="007617B8" w:rsidP="007617B8">
            <w:pPr>
              <w:overflowPunct/>
              <w:autoSpaceDE/>
              <w:autoSpaceDN/>
              <w:adjustRightInd/>
              <w:spacing w:after="0"/>
              <w:jc w:val="center"/>
              <w:textAlignment w:val="auto"/>
              <w:rPr>
                <w:rFonts w:cs="Arial"/>
                <w:sz w:val="18"/>
                <w:szCs w:val="36"/>
                <w:lang w:val="en-US" w:eastAsia="en-US"/>
              </w:rPr>
            </w:pPr>
            <w:r w:rsidRPr="007617B8">
              <w:rPr>
                <w:rFonts w:cs="Arial"/>
                <w:b/>
                <w:bCs/>
                <w:color w:val="FFFFFF"/>
                <w:kern w:val="24"/>
                <w:sz w:val="18"/>
                <w:szCs w:val="36"/>
                <w:lang w:val="en-US" w:eastAsia="en-US"/>
              </w:rPr>
              <w:sym w:font="Wingdings" w:char="F0E0"/>
            </w:r>
            <w:r>
              <w:rPr>
                <w:rFonts w:cs="Arial"/>
                <w:b/>
                <w:bCs/>
                <w:color w:val="FFFFFF"/>
                <w:kern w:val="24"/>
                <w:sz w:val="18"/>
                <w:szCs w:val="36"/>
                <w:lang w:val="en-US" w:eastAsia="en-US"/>
              </w:rPr>
              <w:t xml:space="preserve"> </w:t>
            </w:r>
            <w:r w:rsidRPr="007617B8">
              <w:rPr>
                <w:rFonts w:cs="Arial"/>
                <w:b/>
                <w:bCs/>
                <w:color w:val="FFFFFF"/>
                <w:kern w:val="24"/>
                <w:sz w:val="18"/>
                <w:szCs w:val="36"/>
                <w:lang w:val="en-US" w:eastAsia="en-US"/>
              </w:rPr>
              <w:t>UE ACTION</w:t>
            </w:r>
          </w:p>
        </w:tc>
      </w:tr>
      <w:tr w:rsidR="007617B8" w:rsidRPr="007617B8" w14:paraId="69C4DF95" w14:textId="77777777" w:rsidTr="007617B8">
        <w:trPr>
          <w:trHeight w:val="20"/>
          <w:jc w:val="center"/>
        </w:trPr>
        <w:tc>
          <w:tcPr>
            <w:tcW w:w="1811"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hideMark/>
          </w:tcPr>
          <w:p w14:paraId="508BD3D1" w14:textId="77777777"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Empty</w:t>
            </w:r>
          </w:p>
        </w:tc>
        <w:tc>
          <w:tcPr>
            <w:tcW w:w="1183"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hideMark/>
          </w:tcPr>
          <w:p w14:paraId="1F49D504" w14:textId="77777777"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ACK</w:t>
            </w:r>
          </w:p>
        </w:tc>
        <w:tc>
          <w:tcPr>
            <w:tcW w:w="1128"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hideMark/>
          </w:tcPr>
          <w:p w14:paraId="6E7DB6FE" w14:textId="77777777"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Yes</w:t>
            </w:r>
          </w:p>
        </w:tc>
        <w:tc>
          <w:tcPr>
            <w:tcW w:w="2344"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hideMark/>
          </w:tcPr>
          <w:p w14:paraId="67E2257B" w14:textId="343E7B45" w:rsidR="007617B8" w:rsidRPr="007617B8" w:rsidRDefault="007617B8" w:rsidP="007617B8">
            <w:pPr>
              <w:overflowPunct/>
              <w:autoSpaceDE/>
              <w:autoSpaceDN/>
              <w:adjustRightInd/>
              <w:spacing w:after="0"/>
              <w:jc w:val="center"/>
              <w:textAlignment w:val="auto"/>
              <w:rPr>
                <w:rFonts w:cs="Arial"/>
                <w:sz w:val="16"/>
                <w:szCs w:val="36"/>
                <w:lang w:val="en-US" w:eastAsia="en-US"/>
              </w:rPr>
            </w:pPr>
            <w:r>
              <w:rPr>
                <w:rFonts w:cs="Arial"/>
                <w:color w:val="58585A"/>
                <w:kern w:val="24"/>
                <w:sz w:val="16"/>
                <w:szCs w:val="36"/>
                <w:lang w:val="en-US" w:eastAsia="en-US"/>
              </w:rPr>
              <w:t>Transmit new data</w:t>
            </w:r>
          </w:p>
        </w:tc>
      </w:tr>
      <w:tr w:rsidR="007617B8" w:rsidRPr="007617B8" w14:paraId="0ABAE289" w14:textId="77777777" w:rsidTr="007617B8">
        <w:trPr>
          <w:trHeight w:val="20"/>
          <w:jc w:val="center"/>
        </w:trPr>
        <w:tc>
          <w:tcPr>
            <w:tcW w:w="1811"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hideMark/>
          </w:tcPr>
          <w:p w14:paraId="40C259A7" w14:textId="6F99F03C"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Empty</w:t>
            </w:r>
          </w:p>
        </w:tc>
        <w:tc>
          <w:tcPr>
            <w:tcW w:w="1183"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hideMark/>
          </w:tcPr>
          <w:p w14:paraId="7AF6458A" w14:textId="77777777"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ACK</w:t>
            </w:r>
          </w:p>
        </w:tc>
        <w:tc>
          <w:tcPr>
            <w:tcW w:w="1128"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hideMark/>
          </w:tcPr>
          <w:p w14:paraId="54D6B239" w14:textId="77777777"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No</w:t>
            </w:r>
          </w:p>
        </w:tc>
        <w:tc>
          <w:tcPr>
            <w:tcW w:w="2344"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hideMark/>
          </w:tcPr>
          <w:p w14:paraId="4B800E8C" w14:textId="4E09DF6B" w:rsidR="007617B8" w:rsidRPr="007617B8" w:rsidRDefault="007617B8" w:rsidP="007617B8">
            <w:pPr>
              <w:overflowPunct/>
              <w:autoSpaceDE/>
              <w:autoSpaceDN/>
              <w:adjustRightInd/>
              <w:spacing w:after="0"/>
              <w:jc w:val="center"/>
              <w:textAlignment w:val="auto"/>
              <w:rPr>
                <w:rFonts w:cs="Arial"/>
                <w:sz w:val="16"/>
                <w:szCs w:val="36"/>
                <w:lang w:val="en-US" w:eastAsia="en-US"/>
              </w:rPr>
            </w:pPr>
            <w:r>
              <w:rPr>
                <w:rFonts w:cs="Arial"/>
                <w:color w:val="58585A"/>
                <w:kern w:val="24"/>
                <w:sz w:val="16"/>
                <w:szCs w:val="36"/>
                <w:lang w:val="en-US" w:eastAsia="en-US"/>
              </w:rPr>
              <w:t>Do n</w:t>
            </w:r>
            <w:r w:rsidRPr="007617B8">
              <w:rPr>
                <w:rFonts w:cs="Arial"/>
                <w:color w:val="58585A"/>
                <w:kern w:val="24"/>
                <w:sz w:val="16"/>
                <w:szCs w:val="36"/>
                <w:lang w:val="en-US" w:eastAsia="en-US"/>
              </w:rPr>
              <w:t>othing</w:t>
            </w:r>
          </w:p>
        </w:tc>
      </w:tr>
      <w:tr w:rsidR="007617B8" w:rsidRPr="007617B8" w14:paraId="35E233EB" w14:textId="77777777" w:rsidTr="007617B8">
        <w:trPr>
          <w:trHeight w:val="20"/>
          <w:jc w:val="center"/>
        </w:trPr>
        <w:tc>
          <w:tcPr>
            <w:tcW w:w="1811"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hideMark/>
          </w:tcPr>
          <w:p w14:paraId="3E9154CC" w14:textId="77777777"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Empty</w:t>
            </w:r>
          </w:p>
        </w:tc>
        <w:tc>
          <w:tcPr>
            <w:tcW w:w="1183"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hideMark/>
          </w:tcPr>
          <w:p w14:paraId="686EE455" w14:textId="77777777"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NACK</w:t>
            </w:r>
          </w:p>
        </w:tc>
        <w:tc>
          <w:tcPr>
            <w:tcW w:w="1128"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hideMark/>
          </w:tcPr>
          <w:p w14:paraId="013A8300" w14:textId="77777777"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Yes</w:t>
            </w:r>
          </w:p>
        </w:tc>
        <w:tc>
          <w:tcPr>
            <w:tcW w:w="2344"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hideMark/>
          </w:tcPr>
          <w:p w14:paraId="3CC03C9D" w14:textId="72B262A7" w:rsidR="007617B8" w:rsidRPr="007617B8" w:rsidRDefault="007617B8" w:rsidP="007617B8">
            <w:pPr>
              <w:overflowPunct/>
              <w:autoSpaceDE/>
              <w:autoSpaceDN/>
              <w:adjustRightInd/>
              <w:spacing w:after="0"/>
              <w:jc w:val="center"/>
              <w:textAlignment w:val="auto"/>
              <w:rPr>
                <w:rFonts w:cs="Arial"/>
                <w:sz w:val="16"/>
                <w:szCs w:val="36"/>
                <w:lang w:val="en-US" w:eastAsia="en-US"/>
              </w:rPr>
            </w:pPr>
            <w:r>
              <w:rPr>
                <w:rFonts w:cs="Arial"/>
                <w:color w:val="58585A"/>
                <w:kern w:val="24"/>
                <w:sz w:val="16"/>
                <w:szCs w:val="36"/>
                <w:lang w:val="en-US" w:eastAsia="en-US"/>
              </w:rPr>
              <w:t>Transmit new data</w:t>
            </w:r>
          </w:p>
        </w:tc>
      </w:tr>
      <w:tr w:rsidR="007617B8" w:rsidRPr="007617B8" w14:paraId="44A428EA" w14:textId="77777777" w:rsidTr="007617B8">
        <w:trPr>
          <w:trHeight w:val="20"/>
          <w:jc w:val="center"/>
        </w:trPr>
        <w:tc>
          <w:tcPr>
            <w:tcW w:w="1811"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hideMark/>
          </w:tcPr>
          <w:p w14:paraId="41EE9E5B" w14:textId="77777777"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Empty</w:t>
            </w:r>
          </w:p>
        </w:tc>
        <w:tc>
          <w:tcPr>
            <w:tcW w:w="1183"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hideMark/>
          </w:tcPr>
          <w:p w14:paraId="7A3DD6AE" w14:textId="77777777"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NACK</w:t>
            </w:r>
          </w:p>
        </w:tc>
        <w:tc>
          <w:tcPr>
            <w:tcW w:w="1128"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hideMark/>
          </w:tcPr>
          <w:p w14:paraId="3161D84F" w14:textId="77777777"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No</w:t>
            </w:r>
          </w:p>
        </w:tc>
        <w:tc>
          <w:tcPr>
            <w:tcW w:w="2344"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hideMark/>
          </w:tcPr>
          <w:p w14:paraId="11B4155C" w14:textId="03F25D49" w:rsidR="007617B8" w:rsidRPr="007617B8" w:rsidRDefault="007617B8" w:rsidP="007617B8">
            <w:pPr>
              <w:overflowPunct/>
              <w:autoSpaceDE/>
              <w:autoSpaceDN/>
              <w:adjustRightInd/>
              <w:spacing w:after="0"/>
              <w:jc w:val="center"/>
              <w:textAlignment w:val="auto"/>
              <w:rPr>
                <w:rFonts w:cs="Arial"/>
                <w:sz w:val="16"/>
                <w:szCs w:val="36"/>
                <w:lang w:val="en-US" w:eastAsia="en-US"/>
              </w:rPr>
            </w:pPr>
            <w:r>
              <w:rPr>
                <w:rFonts w:cs="Arial"/>
                <w:color w:val="58585A"/>
                <w:kern w:val="24"/>
                <w:sz w:val="16"/>
                <w:szCs w:val="36"/>
                <w:lang w:val="en-US" w:eastAsia="en-US"/>
              </w:rPr>
              <w:t>Do nothing</w:t>
            </w:r>
          </w:p>
        </w:tc>
      </w:tr>
      <w:tr w:rsidR="007617B8" w:rsidRPr="007617B8" w14:paraId="358D2A6A" w14:textId="77777777" w:rsidTr="007617B8">
        <w:trPr>
          <w:trHeight w:val="20"/>
          <w:jc w:val="center"/>
        </w:trPr>
        <w:tc>
          <w:tcPr>
            <w:tcW w:w="1811"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hideMark/>
          </w:tcPr>
          <w:p w14:paraId="68C25F37" w14:textId="77777777"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Full</w:t>
            </w:r>
          </w:p>
        </w:tc>
        <w:tc>
          <w:tcPr>
            <w:tcW w:w="1183"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hideMark/>
          </w:tcPr>
          <w:p w14:paraId="03CBA264" w14:textId="77777777"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ACK</w:t>
            </w:r>
          </w:p>
        </w:tc>
        <w:tc>
          <w:tcPr>
            <w:tcW w:w="1128"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hideMark/>
          </w:tcPr>
          <w:p w14:paraId="36218EE6" w14:textId="77777777"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Yes</w:t>
            </w:r>
          </w:p>
        </w:tc>
        <w:tc>
          <w:tcPr>
            <w:tcW w:w="2344"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hideMark/>
          </w:tcPr>
          <w:p w14:paraId="4073ECB7" w14:textId="04C3F6B1" w:rsidR="007617B8" w:rsidRPr="007617B8" w:rsidRDefault="007617B8" w:rsidP="007617B8">
            <w:pPr>
              <w:overflowPunct/>
              <w:autoSpaceDE/>
              <w:autoSpaceDN/>
              <w:adjustRightInd/>
              <w:spacing w:after="0"/>
              <w:jc w:val="center"/>
              <w:textAlignment w:val="auto"/>
              <w:rPr>
                <w:rFonts w:cs="Arial"/>
                <w:sz w:val="16"/>
                <w:szCs w:val="36"/>
                <w:lang w:val="en-US" w:eastAsia="en-US"/>
              </w:rPr>
            </w:pPr>
            <w:r>
              <w:rPr>
                <w:rFonts w:cs="Arial"/>
                <w:color w:val="58585A"/>
                <w:kern w:val="24"/>
                <w:sz w:val="16"/>
                <w:szCs w:val="36"/>
                <w:lang w:val="en-US" w:eastAsia="en-US"/>
              </w:rPr>
              <w:t>Transmit new data</w:t>
            </w:r>
          </w:p>
          <w:p w14:paraId="3A4CF62F" w14:textId="76959B1B"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w:t>
            </w:r>
            <w:r>
              <w:rPr>
                <w:rFonts w:cs="Arial"/>
                <w:color w:val="58585A"/>
                <w:kern w:val="24"/>
                <w:sz w:val="16"/>
                <w:szCs w:val="36"/>
                <w:lang w:val="en-US" w:eastAsia="en-US"/>
              </w:rPr>
              <w:t>HARQ buffer override)</w:t>
            </w:r>
          </w:p>
        </w:tc>
      </w:tr>
      <w:tr w:rsidR="007617B8" w:rsidRPr="007617B8" w14:paraId="18B3493C" w14:textId="77777777" w:rsidTr="007617B8">
        <w:trPr>
          <w:trHeight w:val="20"/>
          <w:jc w:val="center"/>
        </w:trPr>
        <w:tc>
          <w:tcPr>
            <w:tcW w:w="1811"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hideMark/>
          </w:tcPr>
          <w:p w14:paraId="03A0E6F9" w14:textId="77777777"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Full</w:t>
            </w:r>
          </w:p>
        </w:tc>
        <w:tc>
          <w:tcPr>
            <w:tcW w:w="1183"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hideMark/>
          </w:tcPr>
          <w:p w14:paraId="4EC9965A" w14:textId="77777777"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ACK</w:t>
            </w:r>
          </w:p>
        </w:tc>
        <w:tc>
          <w:tcPr>
            <w:tcW w:w="1128"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hideMark/>
          </w:tcPr>
          <w:p w14:paraId="2699E7DE" w14:textId="77777777"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No</w:t>
            </w:r>
          </w:p>
        </w:tc>
        <w:tc>
          <w:tcPr>
            <w:tcW w:w="2344"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hideMark/>
          </w:tcPr>
          <w:p w14:paraId="7960FC12" w14:textId="192D35DD" w:rsidR="007617B8" w:rsidRPr="007617B8" w:rsidRDefault="007617B8" w:rsidP="007617B8">
            <w:pPr>
              <w:overflowPunct/>
              <w:autoSpaceDE/>
              <w:autoSpaceDN/>
              <w:adjustRightInd/>
              <w:spacing w:after="0"/>
              <w:jc w:val="center"/>
              <w:textAlignment w:val="auto"/>
              <w:rPr>
                <w:rFonts w:cs="Arial"/>
                <w:sz w:val="16"/>
                <w:szCs w:val="36"/>
                <w:lang w:val="en-US" w:eastAsia="en-US"/>
              </w:rPr>
            </w:pPr>
            <w:r>
              <w:rPr>
                <w:rFonts w:cs="Arial"/>
                <w:color w:val="58585A"/>
                <w:kern w:val="24"/>
                <w:sz w:val="16"/>
                <w:szCs w:val="36"/>
                <w:lang w:val="en-US" w:eastAsia="en-US"/>
              </w:rPr>
              <w:t>Do nothing</w:t>
            </w:r>
            <w:r w:rsidRPr="007617B8">
              <w:rPr>
                <w:rFonts w:cs="Arial"/>
                <w:color w:val="58585A"/>
                <w:kern w:val="24"/>
                <w:sz w:val="16"/>
                <w:szCs w:val="36"/>
                <w:lang w:val="en-US" w:eastAsia="en-US"/>
              </w:rPr>
              <w:t xml:space="preserve"> </w:t>
            </w:r>
            <w:r>
              <w:rPr>
                <w:rFonts w:cs="Arial"/>
                <w:color w:val="58585A"/>
                <w:kern w:val="24"/>
                <w:sz w:val="16"/>
                <w:szCs w:val="36"/>
                <w:lang w:val="en-US" w:eastAsia="en-US"/>
              </w:rPr>
              <w:br/>
            </w:r>
            <w:r w:rsidRPr="007617B8">
              <w:rPr>
                <w:rFonts w:cs="Arial"/>
                <w:color w:val="58585A"/>
                <w:kern w:val="24"/>
                <w:sz w:val="16"/>
                <w:szCs w:val="36"/>
                <w:lang w:val="en-US" w:eastAsia="en-US"/>
              </w:rPr>
              <w:t xml:space="preserve">(keep </w:t>
            </w:r>
            <w:r>
              <w:rPr>
                <w:rFonts w:cs="Arial"/>
                <w:color w:val="58585A"/>
                <w:kern w:val="24"/>
                <w:sz w:val="16"/>
                <w:szCs w:val="36"/>
                <w:lang w:val="en-US" w:eastAsia="en-US"/>
              </w:rPr>
              <w:t xml:space="preserve">HARQ </w:t>
            </w:r>
            <w:r w:rsidRPr="007617B8">
              <w:rPr>
                <w:rFonts w:cs="Arial"/>
                <w:color w:val="58585A"/>
                <w:kern w:val="24"/>
                <w:sz w:val="16"/>
                <w:szCs w:val="36"/>
                <w:lang w:val="en-US" w:eastAsia="en-US"/>
              </w:rPr>
              <w:t>buffer)</w:t>
            </w:r>
          </w:p>
        </w:tc>
      </w:tr>
      <w:tr w:rsidR="007617B8" w:rsidRPr="007617B8" w14:paraId="5F12012C" w14:textId="77777777" w:rsidTr="007617B8">
        <w:trPr>
          <w:trHeight w:val="20"/>
          <w:jc w:val="center"/>
        </w:trPr>
        <w:tc>
          <w:tcPr>
            <w:tcW w:w="1811"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hideMark/>
          </w:tcPr>
          <w:p w14:paraId="310D3EAA" w14:textId="77777777"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Full</w:t>
            </w:r>
          </w:p>
        </w:tc>
        <w:tc>
          <w:tcPr>
            <w:tcW w:w="1183"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hideMark/>
          </w:tcPr>
          <w:p w14:paraId="6429DE9D" w14:textId="77777777"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NACK</w:t>
            </w:r>
          </w:p>
        </w:tc>
        <w:tc>
          <w:tcPr>
            <w:tcW w:w="1128"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hideMark/>
          </w:tcPr>
          <w:p w14:paraId="354E2B97" w14:textId="77777777"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Yes</w:t>
            </w:r>
          </w:p>
        </w:tc>
        <w:tc>
          <w:tcPr>
            <w:tcW w:w="2344"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hideMark/>
          </w:tcPr>
          <w:p w14:paraId="12EB11AE" w14:textId="28E6B622"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 xml:space="preserve">Non-adaptive </w:t>
            </w:r>
            <w:r>
              <w:rPr>
                <w:rFonts w:cs="Arial"/>
                <w:color w:val="58585A"/>
                <w:kern w:val="24"/>
                <w:sz w:val="16"/>
                <w:szCs w:val="36"/>
                <w:lang w:val="en-US" w:eastAsia="en-US"/>
              </w:rPr>
              <w:t>retransmission</w:t>
            </w:r>
            <w:r w:rsidR="00973D0A">
              <w:rPr>
                <w:rFonts w:cs="Arial"/>
                <w:color w:val="58585A"/>
                <w:kern w:val="24"/>
                <w:sz w:val="16"/>
                <w:szCs w:val="36"/>
                <w:lang w:val="en-US" w:eastAsia="en-US"/>
              </w:rPr>
              <w:t>*</w:t>
            </w:r>
            <w:r w:rsidRPr="007617B8">
              <w:rPr>
                <w:rFonts w:cs="Arial"/>
                <w:color w:val="58585A"/>
                <w:kern w:val="24"/>
                <w:sz w:val="16"/>
                <w:szCs w:val="36"/>
                <w:lang w:val="en-US" w:eastAsia="en-US"/>
              </w:rPr>
              <w:t xml:space="preserve"> (prioritized</w:t>
            </w:r>
            <w:r>
              <w:rPr>
                <w:rFonts w:cs="Arial"/>
                <w:color w:val="58585A"/>
                <w:kern w:val="24"/>
                <w:sz w:val="16"/>
                <w:szCs w:val="36"/>
                <w:lang w:val="en-US" w:eastAsia="en-US"/>
              </w:rPr>
              <w:t xml:space="preserve"> over new data</w:t>
            </w:r>
            <w:r w:rsidRPr="007617B8">
              <w:rPr>
                <w:rFonts w:cs="Arial"/>
                <w:color w:val="58585A"/>
                <w:kern w:val="24"/>
                <w:sz w:val="16"/>
                <w:szCs w:val="36"/>
                <w:lang w:val="en-US" w:eastAsia="en-US"/>
              </w:rPr>
              <w:t>)</w:t>
            </w:r>
          </w:p>
        </w:tc>
      </w:tr>
      <w:tr w:rsidR="007617B8" w:rsidRPr="007617B8" w14:paraId="4976DA1A" w14:textId="77777777" w:rsidTr="007617B8">
        <w:trPr>
          <w:trHeight w:val="20"/>
          <w:jc w:val="center"/>
        </w:trPr>
        <w:tc>
          <w:tcPr>
            <w:tcW w:w="1811"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hideMark/>
          </w:tcPr>
          <w:p w14:paraId="50C3E154" w14:textId="77777777"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Full</w:t>
            </w:r>
          </w:p>
        </w:tc>
        <w:tc>
          <w:tcPr>
            <w:tcW w:w="1183"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hideMark/>
          </w:tcPr>
          <w:p w14:paraId="05A84662" w14:textId="77777777"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NACK</w:t>
            </w:r>
          </w:p>
        </w:tc>
        <w:tc>
          <w:tcPr>
            <w:tcW w:w="1128"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hideMark/>
          </w:tcPr>
          <w:p w14:paraId="23A0E28A" w14:textId="77777777" w:rsidR="007617B8" w:rsidRPr="007617B8" w:rsidRDefault="007617B8" w:rsidP="007617B8">
            <w:pPr>
              <w:overflowPunct/>
              <w:autoSpaceDE/>
              <w:autoSpaceDN/>
              <w:adjustRightInd/>
              <w:spacing w:after="0"/>
              <w:jc w:val="center"/>
              <w:textAlignment w:val="auto"/>
              <w:rPr>
                <w:rFonts w:cs="Arial"/>
                <w:sz w:val="16"/>
                <w:szCs w:val="36"/>
                <w:lang w:val="en-US" w:eastAsia="en-US"/>
              </w:rPr>
            </w:pPr>
            <w:r w:rsidRPr="007617B8">
              <w:rPr>
                <w:rFonts w:cs="Arial"/>
                <w:color w:val="58585A"/>
                <w:kern w:val="24"/>
                <w:sz w:val="16"/>
                <w:szCs w:val="36"/>
                <w:lang w:val="en-US" w:eastAsia="en-US"/>
              </w:rPr>
              <w:t>No</w:t>
            </w:r>
          </w:p>
        </w:tc>
        <w:tc>
          <w:tcPr>
            <w:tcW w:w="2344"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hideMark/>
          </w:tcPr>
          <w:p w14:paraId="6095BE3C" w14:textId="764DFCC3" w:rsidR="007617B8" w:rsidRDefault="007617B8" w:rsidP="007617B8">
            <w:pPr>
              <w:overflowPunct/>
              <w:autoSpaceDE/>
              <w:autoSpaceDN/>
              <w:adjustRightInd/>
              <w:spacing w:after="0"/>
              <w:jc w:val="center"/>
              <w:textAlignment w:val="auto"/>
              <w:rPr>
                <w:rFonts w:cs="Arial"/>
                <w:color w:val="58585A"/>
                <w:kern w:val="24"/>
                <w:sz w:val="16"/>
                <w:szCs w:val="36"/>
                <w:lang w:val="en-US" w:eastAsia="en-US"/>
              </w:rPr>
            </w:pPr>
            <w:r>
              <w:rPr>
                <w:rFonts w:cs="Arial"/>
                <w:color w:val="58585A"/>
                <w:kern w:val="24"/>
                <w:sz w:val="16"/>
                <w:szCs w:val="36"/>
                <w:lang w:val="en-US" w:eastAsia="en-US"/>
              </w:rPr>
              <w:t>Non-adaptive retransmission</w:t>
            </w:r>
            <w:r w:rsidR="00973D0A">
              <w:rPr>
                <w:rFonts w:cs="Arial"/>
                <w:color w:val="58585A"/>
                <w:kern w:val="24"/>
                <w:sz w:val="16"/>
                <w:szCs w:val="36"/>
                <w:lang w:val="en-US" w:eastAsia="en-US"/>
              </w:rPr>
              <w:t>**</w:t>
            </w:r>
          </w:p>
          <w:p w14:paraId="6E1F7FCD" w14:textId="5ECC5996" w:rsidR="007617B8" w:rsidRPr="007617B8" w:rsidRDefault="007617B8" w:rsidP="007617B8">
            <w:pPr>
              <w:overflowPunct/>
              <w:autoSpaceDE/>
              <w:autoSpaceDN/>
              <w:adjustRightInd/>
              <w:spacing w:after="0"/>
              <w:jc w:val="center"/>
              <w:textAlignment w:val="auto"/>
              <w:rPr>
                <w:rFonts w:cs="Arial"/>
                <w:sz w:val="16"/>
                <w:szCs w:val="36"/>
                <w:lang w:val="en-US" w:eastAsia="en-US"/>
              </w:rPr>
            </w:pPr>
          </w:p>
        </w:tc>
      </w:tr>
    </w:tbl>
    <w:p w14:paraId="318BB399" w14:textId="3C818B98" w:rsidR="00973D0A" w:rsidRPr="00973D0A" w:rsidRDefault="00973D0A" w:rsidP="00973D0A">
      <w:pPr>
        <w:ind w:left="1701"/>
        <w:jc w:val="left"/>
        <w:rPr>
          <w:sz w:val="14"/>
        </w:rPr>
      </w:pPr>
      <w:r w:rsidRPr="00973D0A">
        <w:rPr>
          <w:sz w:val="14"/>
        </w:rPr>
        <w:t xml:space="preserve">* </w:t>
      </w:r>
      <w:r>
        <w:rPr>
          <w:sz w:val="14"/>
        </w:rPr>
        <w:t xml:space="preserve">  </w:t>
      </w:r>
      <w:r w:rsidRPr="00973D0A">
        <w:rPr>
          <w:sz w:val="14"/>
        </w:rPr>
        <w:t>as per agreement “for retransmission colliding with SPS resources we will not rely on adaptive retransmission”</w:t>
      </w:r>
      <w:r>
        <w:rPr>
          <w:sz w:val="14"/>
        </w:rPr>
        <w:br/>
      </w:r>
      <w:r w:rsidRPr="00973D0A">
        <w:rPr>
          <w:sz w:val="14"/>
        </w:rPr>
        <w:t>** solving “FFS if the UE can retransmit on the SPS resources if no new data is available”</w:t>
      </w:r>
    </w:p>
    <w:p w14:paraId="2B366EF6" w14:textId="71E07748" w:rsidR="00157685" w:rsidRPr="00157685" w:rsidRDefault="00157685" w:rsidP="00221B0F">
      <w:r w:rsidRPr="00157685">
        <w:t>We believe a hybrid solution, where we on the one hand prioritize non-adaptive retransmission over new data, but on the other hand when no new data is available do not allow non-adaptive retransmission is not useful. In this case an adaptive retransmission would have to be scheduled, but since the eNB is not aware of whether new data is available in the UE, the eNB could/would not schedule it. Alternatively, if the eNB always schedules adaptive retransmissions, no new data transmission could take place. Therefore we propose to fully enable non-adaptive retransmissions as in Table 1.</w:t>
      </w:r>
    </w:p>
    <w:p w14:paraId="18BBC16D" w14:textId="49B28472" w:rsidR="00724619" w:rsidRDefault="00724619" w:rsidP="00724619">
      <w:pPr>
        <w:pStyle w:val="Heading2"/>
      </w:pPr>
      <w:r>
        <w:t>Relying on PDCCH scheduled adaptive retransmissions for SPS</w:t>
      </w:r>
    </w:p>
    <w:p w14:paraId="608FE3C7" w14:textId="64E22A4E" w:rsidR="00724619" w:rsidRDefault="00CD58C6" w:rsidP="00724619">
      <w:r>
        <w:t>Without introducing the non-adaptive retransmission scheme, the UE would always send new transmissions on SPS granted resources, unless the eNB schedules an adaptive retransmissions via PDCCH (to SPS CRNTI + NDI =1). In this case the adaptive retransmission based on the current HARQ buffer is done, which postpones transmission of new data.</w:t>
      </w:r>
    </w:p>
    <w:p w14:paraId="15E09C8A" w14:textId="0B2BD3DA" w:rsidR="00CD58C6" w:rsidRDefault="00CD58C6" w:rsidP="00724619">
      <w:r>
        <w:t xml:space="preserve">This means that HARQ data loss (triggering a later RLC retransmission) can occur when no PDCCH with adaptive retransmission grant was received by UE or not even send by eNB. Therefore, the eNB needs to send the PDCCH always when it assumes that an uplink transmission has been lost. The efficiency to distinguish between skipped uplink </w:t>
      </w:r>
      <w:r w:rsidR="00BD65F8">
        <w:t>transmissions</w:t>
      </w:r>
      <w:r>
        <w:t xml:space="preserve"> and not decode able uplink transmission, and thus the efficiency of not wasting too many PDCCH resources, depends on </w:t>
      </w:r>
      <w:r w:rsidR="00CA3107">
        <w:t>the eNBs DTX detection capability.</w:t>
      </w:r>
    </w:p>
    <w:p w14:paraId="2A292E41" w14:textId="41B4DD70" w:rsidR="00CD58C6" w:rsidRDefault="008A5677" w:rsidP="00724619">
      <w:r>
        <w:t>Evaluating potential error cases for this scheme, data can get lost on HARQ in the following cases:</w:t>
      </w:r>
    </w:p>
    <w:p w14:paraId="4A1FD17F" w14:textId="00851D23" w:rsidR="008A5677" w:rsidRDefault="008A5677" w:rsidP="008A5677">
      <w:pPr>
        <w:pStyle w:val="ListParagraph"/>
        <w:numPr>
          <w:ilvl w:val="0"/>
          <w:numId w:val="28"/>
        </w:numPr>
      </w:pPr>
      <w:r>
        <w:t xml:space="preserve">eNB detects DTX wrongly (false positive), even though the UE make a transmission attempt, </w:t>
      </w:r>
      <w:r w:rsidR="00C30D8B">
        <w:t>so</w:t>
      </w:r>
      <w:r>
        <w:t xml:space="preserve"> eNB does not schedule a</w:t>
      </w:r>
      <w:r w:rsidR="003822F4">
        <w:t>n adaptive retransmission.</w:t>
      </w:r>
    </w:p>
    <w:p w14:paraId="031FB48C" w14:textId="26A99CE9" w:rsidR="00E51EFD" w:rsidRDefault="00E51EFD" w:rsidP="008A5677">
      <w:pPr>
        <w:pStyle w:val="ListParagraph"/>
        <w:numPr>
          <w:ilvl w:val="0"/>
          <w:numId w:val="28"/>
        </w:numPr>
      </w:pPr>
      <w:r>
        <w:t xml:space="preserve">eNB cannot decode (PUSCH error ~10%), schedules an adaptive retransmission, but UE cannot decode PDCCH (1%) and has new data available at the retransmission time. </w:t>
      </w:r>
    </w:p>
    <w:p w14:paraId="24EB9781" w14:textId="51E9C075" w:rsidR="00091786" w:rsidRDefault="00C35E18" w:rsidP="00724619">
      <w:r>
        <w:t>Looking at these error probabilities, it becomes obvious that they are higher than in the non-adaptive retransmission case, i.e. PDCCH error probability higher than PHICH error probability. Making the PDCCH more reliable would come additionally with higher overhead, which in case of continuous PDCCH transmission for retransmission scheduling is significant.</w:t>
      </w:r>
    </w:p>
    <w:p w14:paraId="5343C6EC" w14:textId="38582FA9" w:rsidR="00500978" w:rsidRDefault="00CD58C6" w:rsidP="00724619">
      <w:r>
        <w:t xml:space="preserve">Attention has to be paid to that the HARQ buffer of the UE can actually be empty, if no transmission was done before, but the eNB falsely scheduled an adaptive retransmission for that HARQ process. We believe </w:t>
      </w:r>
      <w:r>
        <w:lastRenderedPageBreak/>
        <w:t>that in this case it makes sense that the UE sends new data or padding. Consequently, when receiving this new data, the eNB would stop scheduling further retransmissions for that HARQ process.</w:t>
      </w:r>
    </w:p>
    <w:p w14:paraId="0B222562" w14:textId="025C49DA" w:rsidR="00724619" w:rsidRDefault="0018509E" w:rsidP="0018509E">
      <w:pPr>
        <w:pStyle w:val="Heading2"/>
      </w:pPr>
      <w:r>
        <w:t>Way forward</w:t>
      </w:r>
    </w:p>
    <w:p w14:paraId="1EE0AEC8" w14:textId="7019B4E1" w:rsidR="0018509E" w:rsidRDefault="0018509E" w:rsidP="0018509E">
      <w:r>
        <w:t>We analysed both introducing non-adaptive retransmissions on SPS granted resources, as well as relying only on adaptive retransmissions for SPS above. It became obvious that both are valid options to handle retransmissions in SPS</w:t>
      </w:r>
      <w:r w:rsidR="00EE2396">
        <w:t>, but also that allowing non-adaptive retransmissions provides a higher reliability against losing data on HARQ and requiring an RLC retransmission</w:t>
      </w:r>
      <w:r>
        <w:t xml:space="preserve">. While </w:t>
      </w:r>
      <w:r w:rsidR="00EE2396">
        <w:t xml:space="preserve">non-adaptive retransmissions </w:t>
      </w:r>
      <w:r>
        <w:t xml:space="preserve">come with a somewhat higher implementation complexity, it appears a natural solution, as the scheme is very similar to non-adaptive retransmission handling of consecutive dynamic grants. The </w:t>
      </w:r>
      <w:r w:rsidR="00EE2396">
        <w:t xml:space="preserve">adaptive retransmission </w:t>
      </w:r>
      <w:r>
        <w:t xml:space="preserve">solution on the other hand is somewhat easier to implement in the standard, but requires </w:t>
      </w:r>
      <w:r w:rsidR="00EE2396">
        <w:t xml:space="preserve">additional </w:t>
      </w:r>
      <w:r>
        <w:t xml:space="preserve">PDCCH resources. </w:t>
      </w:r>
      <w:r w:rsidR="002B1C89">
        <w:t>In case DTX detection by the eNB cannot always be assumed, the introduced PDCCH load can be significant.</w:t>
      </w:r>
    </w:p>
    <w:p w14:paraId="2C9E0041" w14:textId="20CBF0C8" w:rsidR="0018509E" w:rsidRPr="0018509E" w:rsidRDefault="002B1C89" w:rsidP="0018509E">
      <w:r>
        <w:t>In conclusion, we propose to use non-adaptive retransmissions:</w:t>
      </w:r>
    </w:p>
    <w:p w14:paraId="01BBD408" w14:textId="1A1B5282" w:rsidR="0018509E" w:rsidRDefault="0018509E" w:rsidP="0018509E">
      <w:pPr>
        <w:pStyle w:val="Proposal"/>
      </w:pPr>
      <w:bookmarkStart w:id="1" w:name="_Toc449710489"/>
      <w:bookmarkStart w:id="2" w:name="_Toc450656388"/>
      <w:bookmarkStart w:id="3" w:name="_Toc450661761"/>
      <w:bookmarkStart w:id="4" w:name="_Toc450913040"/>
      <w:bookmarkStart w:id="5" w:name="_Toc450915004"/>
      <w:r>
        <w:t xml:space="preserve">If the UE </w:t>
      </w:r>
      <w:r w:rsidR="00F906F6">
        <w:t>has no new UL data available</w:t>
      </w:r>
      <w:r>
        <w:t>, allow non-adaptive retransmissions on SPS resources based on ACK/NACK on PHICH.</w:t>
      </w:r>
      <w:bookmarkEnd w:id="1"/>
      <w:bookmarkEnd w:id="2"/>
      <w:bookmarkEnd w:id="3"/>
      <w:bookmarkEnd w:id="4"/>
      <w:bookmarkEnd w:id="5"/>
    </w:p>
    <w:p w14:paraId="1DC1D5DB" w14:textId="47DA3B22" w:rsidR="0018509E" w:rsidRDefault="0018509E" w:rsidP="0018509E">
      <w:pPr>
        <w:pStyle w:val="Proposal"/>
      </w:pPr>
      <w:bookmarkStart w:id="6" w:name="_Toc449710490"/>
      <w:bookmarkStart w:id="7" w:name="_Toc450656389"/>
      <w:bookmarkStart w:id="8" w:name="_Toc450661762"/>
      <w:bookmarkStart w:id="9" w:name="_Toc450913041"/>
      <w:bookmarkStart w:id="10" w:name="_Toc450915005"/>
      <w:r>
        <w:t xml:space="preserve">If the UE </w:t>
      </w:r>
      <w:r w:rsidR="00F906F6">
        <w:t>has new UL data available</w:t>
      </w:r>
      <w:r>
        <w:t xml:space="preserve">, allow and prioritize non-adaptive retransmissions on SPS resources in case NACK is received. </w:t>
      </w:r>
      <w:r w:rsidR="002C102E">
        <w:t>In case of ACK, transmit new data.</w:t>
      </w:r>
      <w:bookmarkEnd w:id="6"/>
      <w:bookmarkEnd w:id="7"/>
      <w:bookmarkEnd w:id="8"/>
      <w:bookmarkEnd w:id="9"/>
      <w:bookmarkEnd w:id="10"/>
    </w:p>
    <w:p w14:paraId="3035E6B6" w14:textId="77777777" w:rsidR="0018509E" w:rsidRDefault="0018509E" w:rsidP="0018509E">
      <w:pPr>
        <w:pStyle w:val="Proposal"/>
      </w:pPr>
      <w:bookmarkStart w:id="11" w:name="_Toc449710491"/>
      <w:bookmarkStart w:id="12" w:name="_Toc450656390"/>
      <w:bookmarkStart w:id="13" w:name="_Toc450661763"/>
      <w:bookmarkStart w:id="14" w:name="_Toc450913042"/>
      <w:bookmarkStart w:id="15" w:name="_Toc450915006"/>
      <w:r>
        <w:t>Non-adaptive retransmissions are done based on RV0, since the eNB does not know when the UE did the initial transmission when skip-padding is configured.</w:t>
      </w:r>
      <w:bookmarkEnd w:id="11"/>
      <w:bookmarkEnd w:id="12"/>
      <w:bookmarkEnd w:id="13"/>
      <w:bookmarkEnd w:id="14"/>
      <w:bookmarkEnd w:id="15"/>
    </w:p>
    <w:p w14:paraId="3E1BDD07" w14:textId="61D6FC23" w:rsidR="00762C84" w:rsidRDefault="00762C84" w:rsidP="00886B26">
      <w:r>
        <w:t>Allowing non-adaptive retransmissions should however not prevent scheduling adaptive retransmissions. Adaptive retransmissions are for example useful to increase the redundancy version. Therefore, adaptive retransmissions should be prioritized over non-adaptive retransmissions. In case initial transmissions had been skipped before and the HARQ buffer is still empty, a new data transmission can be carried out when the adaptive retransmission is scheduled.</w:t>
      </w:r>
    </w:p>
    <w:p w14:paraId="05F34CD3" w14:textId="6FC1402C" w:rsidR="00762C84" w:rsidRDefault="00762C84" w:rsidP="00886B26">
      <w:pPr>
        <w:pStyle w:val="Proposal"/>
      </w:pPr>
      <w:bookmarkStart w:id="16" w:name="_Toc450656391"/>
      <w:bookmarkStart w:id="17" w:name="_Toc450661764"/>
      <w:bookmarkStart w:id="18" w:name="_Toc450913043"/>
      <w:bookmarkStart w:id="19" w:name="_Toc450915007"/>
      <w:r>
        <w:t>Adaptive retransmissions are prioritized over non-adaptive retransmissions, and are not skipped.</w:t>
      </w:r>
      <w:bookmarkEnd w:id="16"/>
      <w:bookmarkEnd w:id="17"/>
      <w:bookmarkEnd w:id="18"/>
      <w:bookmarkEnd w:id="19"/>
      <w:r>
        <w:t xml:space="preserve"> </w:t>
      </w:r>
    </w:p>
    <w:p w14:paraId="2AC7A576" w14:textId="4F7DAA60" w:rsidR="0018509E" w:rsidRDefault="002B1C89" w:rsidP="00886B26">
      <w:r>
        <w:t xml:space="preserve">A corresponding MAC CR is provided in </w:t>
      </w:r>
      <w:r w:rsidR="001D0FE0">
        <w:fldChar w:fldCharType="begin"/>
      </w:r>
      <w:r w:rsidR="001D0FE0">
        <w:instrText xml:space="preserve"> REF _Ref450911349 \r \h </w:instrText>
      </w:r>
      <w:r w:rsidR="001D0FE0">
        <w:fldChar w:fldCharType="separate"/>
      </w:r>
      <w:r w:rsidR="008127AE">
        <w:t>[3]</w:t>
      </w:r>
      <w:r w:rsidR="001D0FE0">
        <w:fldChar w:fldCharType="end"/>
      </w:r>
      <w:r>
        <w:t>.</w:t>
      </w:r>
    </w:p>
    <w:p w14:paraId="00ECB94A" w14:textId="77777777" w:rsidR="00886B26" w:rsidRPr="00CE0424" w:rsidRDefault="00886B26" w:rsidP="00886B26">
      <w:pPr>
        <w:pStyle w:val="Heading1"/>
      </w:pPr>
      <w:r w:rsidRPr="00CE0424">
        <w:t>Conclusion</w:t>
      </w:r>
    </w:p>
    <w:p w14:paraId="148CF1CD" w14:textId="66F1D149" w:rsidR="00886B26" w:rsidRDefault="00646799" w:rsidP="00886B26">
      <w:pPr>
        <w:pStyle w:val="BodyText"/>
      </w:pPr>
      <w:r>
        <w:t>Based on the discussion in the previous section we make the following proposals:</w:t>
      </w:r>
    </w:p>
    <w:p w14:paraId="47B50A97" w14:textId="77777777" w:rsidR="008127AE" w:rsidRDefault="00646799">
      <w:pPr>
        <w:pStyle w:val="TOC1"/>
        <w:rPr>
          <w:rFonts w:asciiTheme="minorHAnsi" w:eastAsiaTheme="minorEastAsia" w:hAnsiTheme="minorHAnsi" w:cstheme="minorBidi"/>
          <w:b w:val="0"/>
          <w:sz w:val="22"/>
          <w:lang w:eastAsia="en-US"/>
        </w:rPr>
      </w:pPr>
      <w:r>
        <w:rPr>
          <w:bCs/>
        </w:rPr>
        <w:fldChar w:fldCharType="begin"/>
      </w:r>
      <w:r>
        <w:instrText xml:space="preserve"> TOC \n \t "Proposal,1" </w:instrText>
      </w:r>
      <w:r>
        <w:rPr>
          <w:bCs/>
        </w:rPr>
        <w:fldChar w:fldCharType="separate"/>
      </w:r>
      <w:r w:rsidR="008127AE">
        <w:t>Proposal 1</w:t>
      </w:r>
      <w:r w:rsidR="008127AE">
        <w:rPr>
          <w:rFonts w:asciiTheme="minorHAnsi" w:eastAsiaTheme="minorEastAsia" w:hAnsiTheme="minorHAnsi" w:cstheme="minorBidi"/>
          <w:b w:val="0"/>
          <w:sz w:val="22"/>
          <w:lang w:eastAsia="en-US"/>
        </w:rPr>
        <w:tab/>
      </w:r>
      <w:r w:rsidR="008127AE">
        <w:t>If the UE has no new UL data available, allow non-adaptive retransmissions on SPS resources based on ACK/NACK on PHICH.</w:t>
      </w:r>
    </w:p>
    <w:p w14:paraId="076424F1" w14:textId="77777777" w:rsidR="008127AE" w:rsidRDefault="008127AE">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If the UE has new UL data available, allow and prioritize non-adaptive retransmissions on SPS resources in case NACK is received. In case of ACK, transmit new data.</w:t>
      </w:r>
    </w:p>
    <w:p w14:paraId="27E9DC1D" w14:textId="77777777" w:rsidR="008127AE" w:rsidRDefault="008127AE">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Non-adaptive retransmissions are done based on RV0, since the eNB does not know when the UE did the initial transmission when skip-padding is configured.</w:t>
      </w:r>
    </w:p>
    <w:p w14:paraId="51ADFE9B" w14:textId="77777777" w:rsidR="008127AE" w:rsidRDefault="008127AE">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Adaptive retransmissions are prioritized over non-adaptive retransmissions, and are not skipped.</w:t>
      </w:r>
    </w:p>
    <w:p w14:paraId="24B5A118" w14:textId="77777777" w:rsidR="00646799" w:rsidRDefault="00646799" w:rsidP="00886B26">
      <w:pPr>
        <w:pStyle w:val="BodyText"/>
      </w:pPr>
      <w:r>
        <w:fldChar w:fldCharType="end"/>
      </w:r>
    </w:p>
    <w:p w14:paraId="7E24F580" w14:textId="77777777" w:rsidR="00886B26" w:rsidRPr="00CE0424" w:rsidRDefault="00886B26" w:rsidP="00886B26">
      <w:pPr>
        <w:pStyle w:val="Heading1"/>
      </w:pPr>
      <w:r w:rsidRPr="00CE0424">
        <w:t>References</w:t>
      </w:r>
    </w:p>
    <w:p w14:paraId="7EE04B41" w14:textId="507C99E8" w:rsidR="005A2602" w:rsidRDefault="005A2602" w:rsidP="005A2602">
      <w:pPr>
        <w:pStyle w:val="Reference"/>
      </w:pPr>
      <w:bookmarkStart w:id="20" w:name="_Ref447028812"/>
      <w:bookmarkStart w:id="21" w:name="_Ref447292094"/>
      <w:r w:rsidRPr="005A2602">
        <w:t>3GPP TR 36.881</w:t>
      </w:r>
      <w:r>
        <w:t>, Study on latency reduction techniques for LTE (Release 13)</w:t>
      </w:r>
    </w:p>
    <w:p w14:paraId="2DD92E51" w14:textId="7DB4074D" w:rsidR="0029457C" w:rsidRPr="00C02B6B" w:rsidRDefault="0029457C" w:rsidP="005A2602">
      <w:pPr>
        <w:pStyle w:val="Reference"/>
      </w:pPr>
      <w:bookmarkStart w:id="22" w:name="_Ref450915024"/>
      <w:r w:rsidRPr="00197831">
        <w:t>RP-160667</w:t>
      </w:r>
      <w:r>
        <w:t>,</w:t>
      </w:r>
      <w:r w:rsidRPr="00197831">
        <w:t xml:space="preserve"> </w:t>
      </w:r>
      <w:r w:rsidRPr="006C3FA8">
        <w:t>New WI proposal: L2 latency reduction techniques for LTE</w:t>
      </w:r>
      <w:bookmarkEnd w:id="22"/>
    </w:p>
    <w:p w14:paraId="4B30753F" w14:textId="660DE7DC" w:rsidR="00886B26" w:rsidRPr="00E261C5" w:rsidRDefault="000B0C55" w:rsidP="000B0C55">
      <w:pPr>
        <w:pStyle w:val="Reference"/>
      </w:pPr>
      <w:bookmarkStart w:id="23" w:name="_Ref450911349"/>
      <w:bookmarkEnd w:id="20"/>
      <w:bookmarkEnd w:id="21"/>
      <w:r w:rsidRPr="00E261C5">
        <w:t>R2-163943, L2 Latency reduction techniques (TS 36.321</w:t>
      </w:r>
      <w:r w:rsidR="00874920">
        <w:t xml:space="preserve"> draft CR</w:t>
      </w:r>
      <w:r w:rsidRPr="00E261C5">
        <w:t>)</w:t>
      </w:r>
      <w:r w:rsidR="0093635B" w:rsidRPr="00E261C5">
        <w:t>, RAN2#9</w:t>
      </w:r>
      <w:r w:rsidR="006535D0" w:rsidRPr="00E261C5">
        <w:t>4</w:t>
      </w:r>
      <w:r w:rsidR="0093635B" w:rsidRPr="00E261C5">
        <w:t xml:space="preserve">, </w:t>
      </w:r>
      <w:r w:rsidR="006535D0" w:rsidRPr="00E261C5">
        <w:t xml:space="preserve">May </w:t>
      </w:r>
      <w:r w:rsidR="0093635B" w:rsidRPr="00E261C5">
        <w:t>2016</w:t>
      </w:r>
      <w:bookmarkEnd w:id="23"/>
    </w:p>
    <w:p w14:paraId="53233903" w14:textId="77777777" w:rsidR="00EC2282" w:rsidRPr="00886B26" w:rsidRDefault="00EC2282" w:rsidP="00886B26">
      <w:pPr>
        <w:rPr>
          <w:lang w:val="en-US"/>
        </w:rPr>
      </w:pPr>
    </w:p>
    <w:sectPr w:rsidR="00EC2282" w:rsidRPr="00886B2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A299B6" w14:textId="77777777" w:rsidR="002E0366" w:rsidRDefault="002E0366">
      <w:r>
        <w:separator/>
      </w:r>
    </w:p>
  </w:endnote>
  <w:endnote w:type="continuationSeparator" w:id="0">
    <w:p w14:paraId="175864C0" w14:textId="77777777" w:rsidR="002E0366" w:rsidRDefault="002E0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Ericsson Capital TT">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MS Mincho">
    <w:altName w:val="ＭＳ 明朝"/>
    <w:charset w:val="80"/>
    <w:family w:val="modern"/>
    <w:pitch w:val="fixed"/>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EC22D" w14:textId="77777777" w:rsidR="0093635B" w:rsidRDefault="0093635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49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49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45131" w14:textId="77777777" w:rsidR="002E0366" w:rsidRDefault="002E0366">
      <w:r>
        <w:separator/>
      </w:r>
    </w:p>
  </w:footnote>
  <w:footnote w:type="continuationSeparator" w:id="0">
    <w:p w14:paraId="3A68B036" w14:textId="77777777" w:rsidR="002E0366" w:rsidRDefault="002E036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A8742" w14:textId="77777777" w:rsidR="0093635B" w:rsidRDefault="0093635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5EC16F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30A6A38"/>
    <w:lvl w:ilvl="0">
      <w:start w:val="1"/>
      <w:numFmt w:val="decimal"/>
      <w:lvlText w:val="%1."/>
      <w:lvlJc w:val="left"/>
      <w:pPr>
        <w:tabs>
          <w:tab w:val="num" w:pos="1492"/>
        </w:tabs>
        <w:ind w:left="1492" w:hanging="360"/>
      </w:pPr>
    </w:lvl>
  </w:abstractNum>
  <w:abstractNum w:abstractNumId="2">
    <w:nsid w:val="FFFFFF7D"/>
    <w:multiLevelType w:val="singleLevel"/>
    <w:tmpl w:val="6E22A046"/>
    <w:lvl w:ilvl="0">
      <w:start w:val="1"/>
      <w:numFmt w:val="decimal"/>
      <w:lvlText w:val="%1."/>
      <w:lvlJc w:val="left"/>
      <w:pPr>
        <w:tabs>
          <w:tab w:val="num" w:pos="1209"/>
        </w:tabs>
        <w:ind w:left="1209" w:hanging="360"/>
      </w:pPr>
    </w:lvl>
  </w:abstractNum>
  <w:abstractNum w:abstractNumId="3">
    <w:nsid w:val="FFFFFF7E"/>
    <w:multiLevelType w:val="singleLevel"/>
    <w:tmpl w:val="7624A7B8"/>
    <w:lvl w:ilvl="0">
      <w:start w:val="1"/>
      <w:numFmt w:val="decimal"/>
      <w:lvlText w:val="%1."/>
      <w:lvlJc w:val="left"/>
      <w:pPr>
        <w:tabs>
          <w:tab w:val="num" w:pos="926"/>
        </w:tabs>
        <w:ind w:left="926" w:hanging="360"/>
      </w:p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FFB672E"/>
    <w:multiLevelType w:val="hybridMultilevel"/>
    <w:tmpl w:val="65000C86"/>
    <w:lvl w:ilvl="0" w:tplc="611871B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5192CE8"/>
    <w:multiLevelType w:val="hybridMultilevel"/>
    <w:tmpl w:val="0D8868FA"/>
    <w:lvl w:ilvl="0" w:tplc="16DAF21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9B2A36"/>
    <w:multiLevelType w:val="hybridMultilevel"/>
    <w:tmpl w:val="FB6850F6"/>
    <w:lvl w:ilvl="0" w:tplc="73F8895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42864765"/>
    <w:multiLevelType w:val="hybridMultilevel"/>
    <w:tmpl w:val="DDE8CF16"/>
    <w:lvl w:ilvl="0" w:tplc="85C2E43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B258F6"/>
    <w:multiLevelType w:val="hybridMultilevel"/>
    <w:tmpl w:val="1DAA8360"/>
    <w:lvl w:ilvl="0" w:tplc="5D029348">
      <w:start w:val="1"/>
      <w:numFmt w:val="bullet"/>
      <w:lvlText w:val="›"/>
      <w:lvlJc w:val="left"/>
      <w:pPr>
        <w:tabs>
          <w:tab w:val="num" w:pos="720"/>
        </w:tabs>
        <w:ind w:left="720" w:hanging="360"/>
      </w:pPr>
      <w:rPr>
        <w:rFonts w:ascii="Arial" w:hAnsi="Arial" w:hint="default"/>
      </w:rPr>
    </w:lvl>
    <w:lvl w:ilvl="1" w:tplc="D03C0AB8">
      <w:start w:val="2021"/>
      <w:numFmt w:val="bullet"/>
      <w:lvlText w:val="–"/>
      <w:lvlJc w:val="left"/>
      <w:pPr>
        <w:tabs>
          <w:tab w:val="num" w:pos="1440"/>
        </w:tabs>
        <w:ind w:left="1440" w:hanging="360"/>
      </w:pPr>
      <w:rPr>
        <w:rFonts w:ascii="Ericsson Capital TT" w:hAnsi="Ericsson Capital TT" w:hint="default"/>
      </w:rPr>
    </w:lvl>
    <w:lvl w:ilvl="2" w:tplc="96B88894" w:tentative="1">
      <w:start w:val="1"/>
      <w:numFmt w:val="bullet"/>
      <w:lvlText w:val="›"/>
      <w:lvlJc w:val="left"/>
      <w:pPr>
        <w:tabs>
          <w:tab w:val="num" w:pos="2160"/>
        </w:tabs>
        <w:ind w:left="2160" w:hanging="360"/>
      </w:pPr>
      <w:rPr>
        <w:rFonts w:ascii="Arial" w:hAnsi="Arial" w:hint="default"/>
      </w:rPr>
    </w:lvl>
    <w:lvl w:ilvl="3" w:tplc="0FBCDEF2" w:tentative="1">
      <w:start w:val="1"/>
      <w:numFmt w:val="bullet"/>
      <w:lvlText w:val="›"/>
      <w:lvlJc w:val="left"/>
      <w:pPr>
        <w:tabs>
          <w:tab w:val="num" w:pos="2880"/>
        </w:tabs>
        <w:ind w:left="2880" w:hanging="360"/>
      </w:pPr>
      <w:rPr>
        <w:rFonts w:ascii="Arial" w:hAnsi="Arial" w:hint="default"/>
      </w:rPr>
    </w:lvl>
    <w:lvl w:ilvl="4" w:tplc="671C0AAE" w:tentative="1">
      <w:start w:val="1"/>
      <w:numFmt w:val="bullet"/>
      <w:lvlText w:val="›"/>
      <w:lvlJc w:val="left"/>
      <w:pPr>
        <w:tabs>
          <w:tab w:val="num" w:pos="3600"/>
        </w:tabs>
        <w:ind w:left="3600" w:hanging="360"/>
      </w:pPr>
      <w:rPr>
        <w:rFonts w:ascii="Arial" w:hAnsi="Arial" w:hint="default"/>
      </w:rPr>
    </w:lvl>
    <w:lvl w:ilvl="5" w:tplc="2966AD98" w:tentative="1">
      <w:start w:val="1"/>
      <w:numFmt w:val="bullet"/>
      <w:lvlText w:val="›"/>
      <w:lvlJc w:val="left"/>
      <w:pPr>
        <w:tabs>
          <w:tab w:val="num" w:pos="4320"/>
        </w:tabs>
        <w:ind w:left="4320" w:hanging="360"/>
      </w:pPr>
      <w:rPr>
        <w:rFonts w:ascii="Arial" w:hAnsi="Arial" w:hint="default"/>
      </w:rPr>
    </w:lvl>
    <w:lvl w:ilvl="6" w:tplc="51244140" w:tentative="1">
      <w:start w:val="1"/>
      <w:numFmt w:val="bullet"/>
      <w:lvlText w:val="›"/>
      <w:lvlJc w:val="left"/>
      <w:pPr>
        <w:tabs>
          <w:tab w:val="num" w:pos="5040"/>
        </w:tabs>
        <w:ind w:left="5040" w:hanging="360"/>
      </w:pPr>
      <w:rPr>
        <w:rFonts w:ascii="Arial" w:hAnsi="Arial" w:hint="default"/>
      </w:rPr>
    </w:lvl>
    <w:lvl w:ilvl="7" w:tplc="AA26E5E2" w:tentative="1">
      <w:start w:val="1"/>
      <w:numFmt w:val="bullet"/>
      <w:lvlText w:val="›"/>
      <w:lvlJc w:val="left"/>
      <w:pPr>
        <w:tabs>
          <w:tab w:val="num" w:pos="5760"/>
        </w:tabs>
        <w:ind w:left="5760" w:hanging="360"/>
      </w:pPr>
      <w:rPr>
        <w:rFonts w:ascii="Arial" w:hAnsi="Arial" w:hint="default"/>
      </w:rPr>
    </w:lvl>
    <w:lvl w:ilvl="8" w:tplc="B16E6F3A" w:tentative="1">
      <w:start w:val="1"/>
      <w:numFmt w:val="bullet"/>
      <w:lvlText w:val="›"/>
      <w:lvlJc w:val="left"/>
      <w:pPr>
        <w:tabs>
          <w:tab w:val="num" w:pos="6480"/>
        </w:tabs>
        <w:ind w:left="6480" w:hanging="360"/>
      </w:pPr>
      <w:rPr>
        <w:rFonts w:ascii="Arial" w:hAnsi="Arial"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EA25F8F"/>
    <w:multiLevelType w:val="multilevel"/>
    <w:tmpl w:val="AC04A0E2"/>
    <w:lvl w:ilvl="0">
      <w:start w:val="1"/>
      <w:numFmt w:val="decimal"/>
      <w:lvlText w:val="Observation %1"/>
      <w:lvlJc w:val="left"/>
      <w:pPr>
        <w:ind w:left="36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101505E"/>
    <w:multiLevelType w:val="hybridMultilevel"/>
    <w:tmpl w:val="FD0AF020"/>
    <w:lvl w:ilvl="0" w:tplc="C53E7188">
      <w:start w:val="1"/>
      <w:numFmt w:val="decimal"/>
      <w:pStyle w:val="Observation"/>
      <w:lvlText w:val="Observation %1"/>
      <w:lvlJc w:val="left"/>
      <w:pPr>
        <w:ind w:left="36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C733F6"/>
    <w:multiLevelType w:val="hybridMultilevel"/>
    <w:tmpl w:val="4288C0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904720"/>
    <w:multiLevelType w:val="hybridMultilevel"/>
    <w:tmpl w:val="B33C718E"/>
    <w:lvl w:ilvl="0" w:tplc="CA721FD8">
      <w:start w:val="1"/>
      <w:numFmt w:val="bullet"/>
      <w:lvlText w:val="›"/>
      <w:lvlJc w:val="left"/>
      <w:pPr>
        <w:tabs>
          <w:tab w:val="num" w:pos="720"/>
        </w:tabs>
        <w:ind w:left="720" w:hanging="360"/>
      </w:pPr>
      <w:rPr>
        <w:rFonts w:ascii="Arial" w:hAnsi="Arial" w:hint="default"/>
      </w:rPr>
    </w:lvl>
    <w:lvl w:ilvl="1" w:tplc="0CC070DE">
      <w:start w:val="1"/>
      <w:numFmt w:val="bullet"/>
      <w:lvlText w:val="›"/>
      <w:lvlJc w:val="left"/>
      <w:pPr>
        <w:tabs>
          <w:tab w:val="num" w:pos="1440"/>
        </w:tabs>
        <w:ind w:left="1440" w:hanging="360"/>
      </w:pPr>
      <w:rPr>
        <w:rFonts w:ascii="Arial" w:hAnsi="Arial" w:hint="default"/>
      </w:rPr>
    </w:lvl>
    <w:lvl w:ilvl="2" w:tplc="4D44B238" w:tentative="1">
      <w:start w:val="1"/>
      <w:numFmt w:val="bullet"/>
      <w:lvlText w:val="›"/>
      <w:lvlJc w:val="left"/>
      <w:pPr>
        <w:tabs>
          <w:tab w:val="num" w:pos="2160"/>
        </w:tabs>
        <w:ind w:left="2160" w:hanging="360"/>
      </w:pPr>
      <w:rPr>
        <w:rFonts w:ascii="Arial" w:hAnsi="Arial" w:hint="default"/>
      </w:rPr>
    </w:lvl>
    <w:lvl w:ilvl="3" w:tplc="A90E236C" w:tentative="1">
      <w:start w:val="1"/>
      <w:numFmt w:val="bullet"/>
      <w:lvlText w:val="›"/>
      <w:lvlJc w:val="left"/>
      <w:pPr>
        <w:tabs>
          <w:tab w:val="num" w:pos="2880"/>
        </w:tabs>
        <w:ind w:left="2880" w:hanging="360"/>
      </w:pPr>
      <w:rPr>
        <w:rFonts w:ascii="Arial" w:hAnsi="Arial" w:hint="default"/>
      </w:rPr>
    </w:lvl>
    <w:lvl w:ilvl="4" w:tplc="422601D0" w:tentative="1">
      <w:start w:val="1"/>
      <w:numFmt w:val="bullet"/>
      <w:lvlText w:val="›"/>
      <w:lvlJc w:val="left"/>
      <w:pPr>
        <w:tabs>
          <w:tab w:val="num" w:pos="3600"/>
        </w:tabs>
        <w:ind w:left="3600" w:hanging="360"/>
      </w:pPr>
      <w:rPr>
        <w:rFonts w:ascii="Arial" w:hAnsi="Arial" w:hint="default"/>
      </w:rPr>
    </w:lvl>
    <w:lvl w:ilvl="5" w:tplc="EAFA372C" w:tentative="1">
      <w:start w:val="1"/>
      <w:numFmt w:val="bullet"/>
      <w:lvlText w:val="›"/>
      <w:lvlJc w:val="left"/>
      <w:pPr>
        <w:tabs>
          <w:tab w:val="num" w:pos="4320"/>
        </w:tabs>
        <w:ind w:left="4320" w:hanging="360"/>
      </w:pPr>
      <w:rPr>
        <w:rFonts w:ascii="Arial" w:hAnsi="Arial" w:hint="default"/>
      </w:rPr>
    </w:lvl>
    <w:lvl w:ilvl="6" w:tplc="12269AA4" w:tentative="1">
      <w:start w:val="1"/>
      <w:numFmt w:val="bullet"/>
      <w:lvlText w:val="›"/>
      <w:lvlJc w:val="left"/>
      <w:pPr>
        <w:tabs>
          <w:tab w:val="num" w:pos="5040"/>
        </w:tabs>
        <w:ind w:left="5040" w:hanging="360"/>
      </w:pPr>
      <w:rPr>
        <w:rFonts w:ascii="Arial" w:hAnsi="Arial" w:hint="default"/>
      </w:rPr>
    </w:lvl>
    <w:lvl w:ilvl="7" w:tplc="03AAC912" w:tentative="1">
      <w:start w:val="1"/>
      <w:numFmt w:val="bullet"/>
      <w:lvlText w:val="›"/>
      <w:lvlJc w:val="left"/>
      <w:pPr>
        <w:tabs>
          <w:tab w:val="num" w:pos="5760"/>
        </w:tabs>
        <w:ind w:left="5760" w:hanging="360"/>
      </w:pPr>
      <w:rPr>
        <w:rFonts w:ascii="Arial" w:hAnsi="Arial" w:hint="default"/>
      </w:rPr>
    </w:lvl>
    <w:lvl w:ilvl="8" w:tplc="734A75C4" w:tentative="1">
      <w:start w:val="1"/>
      <w:numFmt w:val="bullet"/>
      <w:lvlText w:val="›"/>
      <w:lvlJc w:val="left"/>
      <w:pPr>
        <w:tabs>
          <w:tab w:val="num" w:pos="6480"/>
        </w:tabs>
        <w:ind w:left="6480" w:hanging="360"/>
      </w:pPr>
      <w:rPr>
        <w:rFonts w:ascii="Arial" w:hAnsi="Arial" w:hint="default"/>
      </w:rPr>
    </w:lvl>
  </w:abstractNum>
  <w:abstractNum w:abstractNumId="23">
    <w:nsid w:val="55985DD0"/>
    <w:multiLevelType w:val="hybridMultilevel"/>
    <w:tmpl w:val="7CEAB264"/>
    <w:lvl w:ilvl="0" w:tplc="42BC91E8">
      <w:start w:val="1"/>
      <w:numFmt w:val="bullet"/>
      <w:lvlText w:val="›"/>
      <w:lvlJc w:val="left"/>
      <w:pPr>
        <w:tabs>
          <w:tab w:val="num" w:pos="720"/>
        </w:tabs>
        <w:ind w:left="720" w:hanging="360"/>
      </w:pPr>
      <w:rPr>
        <w:rFonts w:ascii="Arial" w:hAnsi="Arial" w:hint="default"/>
      </w:rPr>
    </w:lvl>
    <w:lvl w:ilvl="1" w:tplc="0750E396">
      <w:start w:val="884"/>
      <w:numFmt w:val="bullet"/>
      <w:lvlText w:val="–"/>
      <w:lvlJc w:val="left"/>
      <w:pPr>
        <w:tabs>
          <w:tab w:val="num" w:pos="1440"/>
        </w:tabs>
        <w:ind w:left="1440" w:hanging="360"/>
      </w:pPr>
      <w:rPr>
        <w:rFonts w:ascii="Ericsson Capital TT" w:hAnsi="Ericsson Capital TT" w:hint="default"/>
      </w:rPr>
    </w:lvl>
    <w:lvl w:ilvl="2" w:tplc="AFB8B4C8" w:tentative="1">
      <w:start w:val="1"/>
      <w:numFmt w:val="bullet"/>
      <w:lvlText w:val="›"/>
      <w:lvlJc w:val="left"/>
      <w:pPr>
        <w:tabs>
          <w:tab w:val="num" w:pos="2160"/>
        </w:tabs>
        <w:ind w:left="2160" w:hanging="360"/>
      </w:pPr>
      <w:rPr>
        <w:rFonts w:ascii="Arial" w:hAnsi="Arial" w:hint="default"/>
      </w:rPr>
    </w:lvl>
    <w:lvl w:ilvl="3" w:tplc="E8DA803E" w:tentative="1">
      <w:start w:val="1"/>
      <w:numFmt w:val="bullet"/>
      <w:lvlText w:val="›"/>
      <w:lvlJc w:val="left"/>
      <w:pPr>
        <w:tabs>
          <w:tab w:val="num" w:pos="2880"/>
        </w:tabs>
        <w:ind w:left="2880" w:hanging="360"/>
      </w:pPr>
      <w:rPr>
        <w:rFonts w:ascii="Arial" w:hAnsi="Arial" w:hint="default"/>
      </w:rPr>
    </w:lvl>
    <w:lvl w:ilvl="4" w:tplc="2BDCF658" w:tentative="1">
      <w:start w:val="1"/>
      <w:numFmt w:val="bullet"/>
      <w:lvlText w:val="›"/>
      <w:lvlJc w:val="left"/>
      <w:pPr>
        <w:tabs>
          <w:tab w:val="num" w:pos="3600"/>
        </w:tabs>
        <w:ind w:left="3600" w:hanging="360"/>
      </w:pPr>
      <w:rPr>
        <w:rFonts w:ascii="Arial" w:hAnsi="Arial" w:hint="default"/>
      </w:rPr>
    </w:lvl>
    <w:lvl w:ilvl="5" w:tplc="12B88710" w:tentative="1">
      <w:start w:val="1"/>
      <w:numFmt w:val="bullet"/>
      <w:lvlText w:val="›"/>
      <w:lvlJc w:val="left"/>
      <w:pPr>
        <w:tabs>
          <w:tab w:val="num" w:pos="4320"/>
        </w:tabs>
        <w:ind w:left="4320" w:hanging="360"/>
      </w:pPr>
      <w:rPr>
        <w:rFonts w:ascii="Arial" w:hAnsi="Arial" w:hint="default"/>
      </w:rPr>
    </w:lvl>
    <w:lvl w:ilvl="6" w:tplc="D49E6B72" w:tentative="1">
      <w:start w:val="1"/>
      <w:numFmt w:val="bullet"/>
      <w:lvlText w:val="›"/>
      <w:lvlJc w:val="left"/>
      <w:pPr>
        <w:tabs>
          <w:tab w:val="num" w:pos="5040"/>
        </w:tabs>
        <w:ind w:left="5040" w:hanging="360"/>
      </w:pPr>
      <w:rPr>
        <w:rFonts w:ascii="Arial" w:hAnsi="Arial" w:hint="default"/>
      </w:rPr>
    </w:lvl>
    <w:lvl w:ilvl="7" w:tplc="4CD02484" w:tentative="1">
      <w:start w:val="1"/>
      <w:numFmt w:val="bullet"/>
      <w:lvlText w:val="›"/>
      <w:lvlJc w:val="left"/>
      <w:pPr>
        <w:tabs>
          <w:tab w:val="num" w:pos="5760"/>
        </w:tabs>
        <w:ind w:left="5760" w:hanging="360"/>
      </w:pPr>
      <w:rPr>
        <w:rFonts w:ascii="Arial" w:hAnsi="Arial" w:hint="default"/>
      </w:rPr>
    </w:lvl>
    <w:lvl w:ilvl="8" w:tplc="24CE5462" w:tentative="1">
      <w:start w:val="1"/>
      <w:numFmt w:val="bullet"/>
      <w:lvlText w:val="›"/>
      <w:lvlJc w:val="left"/>
      <w:pPr>
        <w:tabs>
          <w:tab w:val="num" w:pos="6480"/>
        </w:tabs>
        <w:ind w:left="6480" w:hanging="360"/>
      </w:pPr>
      <w:rPr>
        <w:rFonts w:ascii="Arial" w:hAnsi="Arial" w:hint="default"/>
      </w:r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13"/>
  </w:num>
  <w:num w:numId="4">
    <w:abstractNumId w:val="14"/>
  </w:num>
  <w:num w:numId="5">
    <w:abstractNumId w:val="9"/>
  </w:num>
  <w:num w:numId="6">
    <w:abstractNumId w:val="17"/>
  </w:num>
  <w:num w:numId="7">
    <w:abstractNumId w:val="24"/>
  </w:num>
  <w:num w:numId="8">
    <w:abstractNumId w:val="10"/>
  </w:num>
  <w:num w:numId="9">
    <w:abstractNumId w:val="6"/>
  </w:num>
  <w:num w:numId="10">
    <w:abstractNumId w:val="3"/>
  </w:num>
  <w:num w:numId="11">
    <w:abstractNumId w:val="2"/>
  </w:num>
  <w:num w:numId="12">
    <w:abstractNumId w:val="1"/>
  </w:num>
  <w:num w:numId="13">
    <w:abstractNumId w:val="20"/>
  </w:num>
  <w:num w:numId="14">
    <w:abstractNumId w:val="23"/>
  </w:num>
  <w:num w:numId="15">
    <w:abstractNumId w:val="16"/>
  </w:num>
  <w:num w:numId="16">
    <w:abstractNumId w:val="20"/>
    <w:lvlOverride w:ilvl="0">
      <w:startOverride w:val="1"/>
    </w:lvlOverride>
  </w:num>
  <w:num w:numId="17">
    <w:abstractNumId w:val="0"/>
  </w:num>
  <w:num w:numId="18">
    <w:abstractNumId w:val="5"/>
  </w:num>
  <w:num w:numId="19">
    <w:abstractNumId w:val="19"/>
  </w:num>
  <w:num w:numId="20">
    <w:abstractNumId w:val="20"/>
    <w:lvlOverride w:ilvl="0">
      <w:startOverride w:val="1"/>
    </w:lvlOverride>
  </w:num>
  <w:num w:numId="21">
    <w:abstractNumId w:val="22"/>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1"/>
  </w:num>
  <w:num w:numId="25">
    <w:abstractNumId w:val="11"/>
  </w:num>
  <w:num w:numId="26">
    <w:abstractNumId w:val="13"/>
    <w:lvlOverride w:ilvl="0">
      <w:startOverride w:val="1"/>
    </w:lvlOverride>
  </w:num>
  <w:num w:numId="27">
    <w:abstractNumId w:val="12"/>
  </w:num>
  <w:num w:numId="28">
    <w:abstractNumId w:val="15"/>
  </w:num>
  <w:num w:numId="29">
    <w:abstractNumId w:val="8"/>
  </w:num>
  <w:num w:numId="3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FE6"/>
    <w:rsid w:val="00002A37"/>
    <w:rsid w:val="00002DA8"/>
    <w:rsid w:val="000043FF"/>
    <w:rsid w:val="00006446"/>
    <w:rsid w:val="00006896"/>
    <w:rsid w:val="00007BAE"/>
    <w:rsid w:val="00007CDC"/>
    <w:rsid w:val="00011B28"/>
    <w:rsid w:val="00012CA8"/>
    <w:rsid w:val="00015D15"/>
    <w:rsid w:val="000217D9"/>
    <w:rsid w:val="00024B9A"/>
    <w:rsid w:val="0002564D"/>
    <w:rsid w:val="00025ECA"/>
    <w:rsid w:val="000325B8"/>
    <w:rsid w:val="000345B8"/>
    <w:rsid w:val="00034C15"/>
    <w:rsid w:val="00034D9B"/>
    <w:rsid w:val="00035705"/>
    <w:rsid w:val="00036BA1"/>
    <w:rsid w:val="000422E2"/>
    <w:rsid w:val="00042F22"/>
    <w:rsid w:val="000444EF"/>
    <w:rsid w:val="00052A07"/>
    <w:rsid w:val="000534E3"/>
    <w:rsid w:val="0005606A"/>
    <w:rsid w:val="00057117"/>
    <w:rsid w:val="000611C1"/>
    <w:rsid w:val="000616E7"/>
    <w:rsid w:val="0006487E"/>
    <w:rsid w:val="00065E1A"/>
    <w:rsid w:val="000660F4"/>
    <w:rsid w:val="00072634"/>
    <w:rsid w:val="00075CA9"/>
    <w:rsid w:val="00077E5F"/>
    <w:rsid w:val="00077E7B"/>
    <w:rsid w:val="0008036A"/>
    <w:rsid w:val="00081AE6"/>
    <w:rsid w:val="00083981"/>
    <w:rsid w:val="00084A5B"/>
    <w:rsid w:val="000855EB"/>
    <w:rsid w:val="00085B52"/>
    <w:rsid w:val="00086329"/>
    <w:rsid w:val="000866F2"/>
    <w:rsid w:val="0009009F"/>
    <w:rsid w:val="0009088D"/>
    <w:rsid w:val="00091557"/>
    <w:rsid w:val="00091786"/>
    <w:rsid w:val="000924C1"/>
    <w:rsid w:val="000924F0"/>
    <w:rsid w:val="000926BE"/>
    <w:rsid w:val="00093474"/>
    <w:rsid w:val="000943B1"/>
    <w:rsid w:val="0009510F"/>
    <w:rsid w:val="00097778"/>
    <w:rsid w:val="000A1B34"/>
    <w:rsid w:val="000A1B7B"/>
    <w:rsid w:val="000A208D"/>
    <w:rsid w:val="000A5034"/>
    <w:rsid w:val="000A5191"/>
    <w:rsid w:val="000A56F2"/>
    <w:rsid w:val="000A7E3B"/>
    <w:rsid w:val="000B0C55"/>
    <w:rsid w:val="000B2719"/>
    <w:rsid w:val="000B3A8F"/>
    <w:rsid w:val="000B4AB9"/>
    <w:rsid w:val="000B58C3"/>
    <w:rsid w:val="000B61E9"/>
    <w:rsid w:val="000C165A"/>
    <w:rsid w:val="000C28D9"/>
    <w:rsid w:val="000C2E19"/>
    <w:rsid w:val="000C49EC"/>
    <w:rsid w:val="000C6916"/>
    <w:rsid w:val="000D0D07"/>
    <w:rsid w:val="000D2D69"/>
    <w:rsid w:val="000D4797"/>
    <w:rsid w:val="000E0527"/>
    <w:rsid w:val="000E1E92"/>
    <w:rsid w:val="000E46D8"/>
    <w:rsid w:val="000E7217"/>
    <w:rsid w:val="000F06D6"/>
    <w:rsid w:val="000F0EB1"/>
    <w:rsid w:val="000F1106"/>
    <w:rsid w:val="000F3BE9"/>
    <w:rsid w:val="000F3F6C"/>
    <w:rsid w:val="000F6DF3"/>
    <w:rsid w:val="001005FF"/>
    <w:rsid w:val="00100F45"/>
    <w:rsid w:val="001062FB"/>
    <w:rsid w:val="001063E6"/>
    <w:rsid w:val="00110233"/>
    <w:rsid w:val="00113CF4"/>
    <w:rsid w:val="0011414A"/>
    <w:rsid w:val="001153EA"/>
    <w:rsid w:val="00115643"/>
    <w:rsid w:val="00116765"/>
    <w:rsid w:val="001219F5"/>
    <w:rsid w:val="00121A20"/>
    <w:rsid w:val="00122821"/>
    <w:rsid w:val="0012377F"/>
    <w:rsid w:val="00124314"/>
    <w:rsid w:val="00125C1F"/>
    <w:rsid w:val="00126B4A"/>
    <w:rsid w:val="00130FAF"/>
    <w:rsid w:val="00131B51"/>
    <w:rsid w:val="00132FD0"/>
    <w:rsid w:val="001344C0"/>
    <w:rsid w:val="001346FA"/>
    <w:rsid w:val="00135252"/>
    <w:rsid w:val="0013526C"/>
    <w:rsid w:val="00137AB5"/>
    <w:rsid w:val="00137F0B"/>
    <w:rsid w:val="00143008"/>
    <w:rsid w:val="00151E23"/>
    <w:rsid w:val="001526E0"/>
    <w:rsid w:val="001551B5"/>
    <w:rsid w:val="00157685"/>
    <w:rsid w:val="00161A79"/>
    <w:rsid w:val="001659C1"/>
    <w:rsid w:val="00166AC3"/>
    <w:rsid w:val="00167EA5"/>
    <w:rsid w:val="001736CA"/>
    <w:rsid w:val="00173A8E"/>
    <w:rsid w:val="001757B6"/>
    <w:rsid w:val="0018143F"/>
    <w:rsid w:val="0018509E"/>
    <w:rsid w:val="001852F3"/>
    <w:rsid w:val="001863BE"/>
    <w:rsid w:val="00190AC1"/>
    <w:rsid w:val="00193154"/>
    <w:rsid w:val="0019341A"/>
    <w:rsid w:val="00197DF9"/>
    <w:rsid w:val="001A1987"/>
    <w:rsid w:val="001A2564"/>
    <w:rsid w:val="001A6173"/>
    <w:rsid w:val="001A6CBA"/>
    <w:rsid w:val="001B0D97"/>
    <w:rsid w:val="001B53EB"/>
    <w:rsid w:val="001B5A5D"/>
    <w:rsid w:val="001C1CE5"/>
    <w:rsid w:val="001C3D2A"/>
    <w:rsid w:val="001C6CF7"/>
    <w:rsid w:val="001D0316"/>
    <w:rsid w:val="001D0FE0"/>
    <w:rsid w:val="001D1C1C"/>
    <w:rsid w:val="001D2FA0"/>
    <w:rsid w:val="001D51BA"/>
    <w:rsid w:val="001D6342"/>
    <w:rsid w:val="001D6D53"/>
    <w:rsid w:val="001E14D2"/>
    <w:rsid w:val="001E58E2"/>
    <w:rsid w:val="001E65F9"/>
    <w:rsid w:val="001E7AED"/>
    <w:rsid w:val="001F2689"/>
    <w:rsid w:val="001F3916"/>
    <w:rsid w:val="001F46E7"/>
    <w:rsid w:val="001F54C5"/>
    <w:rsid w:val="001F662C"/>
    <w:rsid w:val="001F7074"/>
    <w:rsid w:val="001F7755"/>
    <w:rsid w:val="001F7D9F"/>
    <w:rsid w:val="00200490"/>
    <w:rsid w:val="00201F3A"/>
    <w:rsid w:val="00203F96"/>
    <w:rsid w:val="002069B2"/>
    <w:rsid w:val="00207FA3"/>
    <w:rsid w:val="0021200B"/>
    <w:rsid w:val="00214DA8"/>
    <w:rsid w:val="00215423"/>
    <w:rsid w:val="002158FA"/>
    <w:rsid w:val="00220600"/>
    <w:rsid w:val="00221B0F"/>
    <w:rsid w:val="002224DB"/>
    <w:rsid w:val="00223FCB"/>
    <w:rsid w:val="002252C3"/>
    <w:rsid w:val="00225C54"/>
    <w:rsid w:val="00230765"/>
    <w:rsid w:val="002319E4"/>
    <w:rsid w:val="00235632"/>
    <w:rsid w:val="00235872"/>
    <w:rsid w:val="00241559"/>
    <w:rsid w:val="002435B3"/>
    <w:rsid w:val="00244193"/>
    <w:rsid w:val="002458EB"/>
    <w:rsid w:val="002500C8"/>
    <w:rsid w:val="00255D91"/>
    <w:rsid w:val="00257543"/>
    <w:rsid w:val="002617E7"/>
    <w:rsid w:val="00264228"/>
    <w:rsid w:val="00264334"/>
    <w:rsid w:val="002646A9"/>
    <w:rsid w:val="0026473E"/>
    <w:rsid w:val="00266214"/>
    <w:rsid w:val="00266857"/>
    <w:rsid w:val="00267C83"/>
    <w:rsid w:val="0027144F"/>
    <w:rsid w:val="00271F3A"/>
    <w:rsid w:val="00273278"/>
    <w:rsid w:val="002737F4"/>
    <w:rsid w:val="002805F5"/>
    <w:rsid w:val="00280751"/>
    <w:rsid w:val="0028280A"/>
    <w:rsid w:val="00286ACD"/>
    <w:rsid w:val="00287838"/>
    <w:rsid w:val="002907B5"/>
    <w:rsid w:val="00292EB7"/>
    <w:rsid w:val="0029457C"/>
    <w:rsid w:val="00295E23"/>
    <w:rsid w:val="00296227"/>
    <w:rsid w:val="00296F44"/>
    <w:rsid w:val="002975D4"/>
    <w:rsid w:val="0029777D"/>
    <w:rsid w:val="002A055E"/>
    <w:rsid w:val="002A1D4E"/>
    <w:rsid w:val="002A2869"/>
    <w:rsid w:val="002B1C89"/>
    <w:rsid w:val="002B24D6"/>
    <w:rsid w:val="002B6528"/>
    <w:rsid w:val="002B673E"/>
    <w:rsid w:val="002C102E"/>
    <w:rsid w:val="002C41E6"/>
    <w:rsid w:val="002D071A"/>
    <w:rsid w:val="002D34B2"/>
    <w:rsid w:val="002D7637"/>
    <w:rsid w:val="002E0366"/>
    <w:rsid w:val="002E148D"/>
    <w:rsid w:val="002E17F2"/>
    <w:rsid w:val="002E68B5"/>
    <w:rsid w:val="002E7CAE"/>
    <w:rsid w:val="002E7E1B"/>
    <w:rsid w:val="002F2771"/>
    <w:rsid w:val="002F37A9"/>
    <w:rsid w:val="002F745C"/>
    <w:rsid w:val="003014DF"/>
    <w:rsid w:val="00301CE6"/>
    <w:rsid w:val="0030256B"/>
    <w:rsid w:val="0030501F"/>
    <w:rsid w:val="00306FE6"/>
    <w:rsid w:val="00307BA1"/>
    <w:rsid w:val="00311702"/>
    <w:rsid w:val="00311E82"/>
    <w:rsid w:val="00313FD6"/>
    <w:rsid w:val="003143BD"/>
    <w:rsid w:val="003203ED"/>
    <w:rsid w:val="00322C9F"/>
    <w:rsid w:val="0032460C"/>
    <w:rsid w:val="00324D23"/>
    <w:rsid w:val="00331751"/>
    <w:rsid w:val="00334579"/>
    <w:rsid w:val="00335858"/>
    <w:rsid w:val="00336BDA"/>
    <w:rsid w:val="00342BD7"/>
    <w:rsid w:val="00345735"/>
    <w:rsid w:val="00346DB5"/>
    <w:rsid w:val="003477B1"/>
    <w:rsid w:val="00356577"/>
    <w:rsid w:val="00357380"/>
    <w:rsid w:val="003602D9"/>
    <w:rsid w:val="003604CE"/>
    <w:rsid w:val="00363405"/>
    <w:rsid w:val="003638A4"/>
    <w:rsid w:val="00365D17"/>
    <w:rsid w:val="00367476"/>
    <w:rsid w:val="003708C3"/>
    <w:rsid w:val="00370E47"/>
    <w:rsid w:val="00373130"/>
    <w:rsid w:val="003742AC"/>
    <w:rsid w:val="003768E6"/>
    <w:rsid w:val="00377248"/>
    <w:rsid w:val="00377CE1"/>
    <w:rsid w:val="003822F4"/>
    <w:rsid w:val="00385BF0"/>
    <w:rsid w:val="003931ED"/>
    <w:rsid w:val="003939FF"/>
    <w:rsid w:val="00394716"/>
    <w:rsid w:val="003A1B4F"/>
    <w:rsid w:val="003A2223"/>
    <w:rsid w:val="003A2A0F"/>
    <w:rsid w:val="003A45A1"/>
    <w:rsid w:val="003A4B4E"/>
    <w:rsid w:val="003A54D9"/>
    <w:rsid w:val="003A5B0A"/>
    <w:rsid w:val="003A6BAC"/>
    <w:rsid w:val="003A6C00"/>
    <w:rsid w:val="003A6F25"/>
    <w:rsid w:val="003A7EF3"/>
    <w:rsid w:val="003B159C"/>
    <w:rsid w:val="003B2C86"/>
    <w:rsid w:val="003B3690"/>
    <w:rsid w:val="003B369F"/>
    <w:rsid w:val="003B36A3"/>
    <w:rsid w:val="003B3982"/>
    <w:rsid w:val="003B7FE5"/>
    <w:rsid w:val="003C11C8"/>
    <w:rsid w:val="003C167A"/>
    <w:rsid w:val="003C2702"/>
    <w:rsid w:val="003C2F08"/>
    <w:rsid w:val="003C7806"/>
    <w:rsid w:val="003D109F"/>
    <w:rsid w:val="003D14FC"/>
    <w:rsid w:val="003D2478"/>
    <w:rsid w:val="003D3C45"/>
    <w:rsid w:val="003D5B1F"/>
    <w:rsid w:val="003E0FCC"/>
    <w:rsid w:val="003E15FA"/>
    <w:rsid w:val="003E4F24"/>
    <w:rsid w:val="003E55E4"/>
    <w:rsid w:val="003E74E3"/>
    <w:rsid w:val="003F05C7"/>
    <w:rsid w:val="003F1CE9"/>
    <w:rsid w:val="003F2CD4"/>
    <w:rsid w:val="003F60AE"/>
    <w:rsid w:val="003F6BBE"/>
    <w:rsid w:val="004000E8"/>
    <w:rsid w:val="00400DD1"/>
    <w:rsid w:val="00401D8B"/>
    <w:rsid w:val="00402E2B"/>
    <w:rsid w:val="0040512B"/>
    <w:rsid w:val="00405CA5"/>
    <w:rsid w:val="00407CD3"/>
    <w:rsid w:val="00410134"/>
    <w:rsid w:val="00410B72"/>
    <w:rsid w:val="00410F18"/>
    <w:rsid w:val="004117A3"/>
    <w:rsid w:val="0041263E"/>
    <w:rsid w:val="00413AAC"/>
    <w:rsid w:val="00421105"/>
    <w:rsid w:val="004242F4"/>
    <w:rsid w:val="00427248"/>
    <w:rsid w:val="00437447"/>
    <w:rsid w:val="004379D6"/>
    <w:rsid w:val="00441502"/>
    <w:rsid w:val="00441A92"/>
    <w:rsid w:val="00442702"/>
    <w:rsid w:val="004434B3"/>
    <w:rsid w:val="00444F56"/>
    <w:rsid w:val="00446488"/>
    <w:rsid w:val="00447145"/>
    <w:rsid w:val="004517AA"/>
    <w:rsid w:val="00452CAC"/>
    <w:rsid w:val="004530FA"/>
    <w:rsid w:val="00455B16"/>
    <w:rsid w:val="00457565"/>
    <w:rsid w:val="00457B71"/>
    <w:rsid w:val="00463D68"/>
    <w:rsid w:val="0046455D"/>
    <w:rsid w:val="004669E2"/>
    <w:rsid w:val="00470C31"/>
    <w:rsid w:val="004734D0"/>
    <w:rsid w:val="004754E3"/>
    <w:rsid w:val="0047556B"/>
    <w:rsid w:val="004756E4"/>
    <w:rsid w:val="004775E9"/>
    <w:rsid w:val="00477768"/>
    <w:rsid w:val="00477FF4"/>
    <w:rsid w:val="0048007D"/>
    <w:rsid w:val="00491BA8"/>
    <w:rsid w:val="00492BC5"/>
    <w:rsid w:val="00494F44"/>
    <w:rsid w:val="004962F1"/>
    <w:rsid w:val="004964F1"/>
    <w:rsid w:val="004A16BC"/>
    <w:rsid w:val="004A2B94"/>
    <w:rsid w:val="004B0EC8"/>
    <w:rsid w:val="004B4A56"/>
    <w:rsid w:val="004B7C0C"/>
    <w:rsid w:val="004C3898"/>
    <w:rsid w:val="004C4118"/>
    <w:rsid w:val="004D1ECA"/>
    <w:rsid w:val="004D36B1"/>
    <w:rsid w:val="004D7EBD"/>
    <w:rsid w:val="004E2680"/>
    <w:rsid w:val="004E28F9"/>
    <w:rsid w:val="004E462E"/>
    <w:rsid w:val="004E4655"/>
    <w:rsid w:val="004E56DC"/>
    <w:rsid w:val="004E7699"/>
    <w:rsid w:val="004E76F4"/>
    <w:rsid w:val="004F0B4E"/>
    <w:rsid w:val="004F0B6C"/>
    <w:rsid w:val="004F2078"/>
    <w:rsid w:val="004F4DA3"/>
    <w:rsid w:val="004F7F19"/>
    <w:rsid w:val="00500978"/>
    <w:rsid w:val="0050512E"/>
    <w:rsid w:val="005053C8"/>
    <w:rsid w:val="00506557"/>
    <w:rsid w:val="0050677A"/>
    <w:rsid w:val="00507313"/>
    <w:rsid w:val="005108D8"/>
    <w:rsid w:val="005116F9"/>
    <w:rsid w:val="005153A7"/>
    <w:rsid w:val="00517559"/>
    <w:rsid w:val="005219CF"/>
    <w:rsid w:val="00521F80"/>
    <w:rsid w:val="00527027"/>
    <w:rsid w:val="00530FD1"/>
    <w:rsid w:val="0053352C"/>
    <w:rsid w:val="00533CE5"/>
    <w:rsid w:val="00534B59"/>
    <w:rsid w:val="00536759"/>
    <w:rsid w:val="00536A51"/>
    <w:rsid w:val="00537C62"/>
    <w:rsid w:val="00546970"/>
    <w:rsid w:val="00554E19"/>
    <w:rsid w:val="0056121F"/>
    <w:rsid w:val="005620C0"/>
    <w:rsid w:val="00563DFC"/>
    <w:rsid w:val="005674B0"/>
    <w:rsid w:val="005703C5"/>
    <w:rsid w:val="005706E3"/>
    <w:rsid w:val="00572505"/>
    <w:rsid w:val="00574157"/>
    <w:rsid w:val="00582809"/>
    <w:rsid w:val="005832B2"/>
    <w:rsid w:val="0058798C"/>
    <w:rsid w:val="005879D7"/>
    <w:rsid w:val="00587FA9"/>
    <w:rsid w:val="005900FA"/>
    <w:rsid w:val="005922F7"/>
    <w:rsid w:val="005935A4"/>
    <w:rsid w:val="005948C2"/>
    <w:rsid w:val="00595DCA"/>
    <w:rsid w:val="0059779B"/>
    <w:rsid w:val="005A209A"/>
    <w:rsid w:val="005A2602"/>
    <w:rsid w:val="005A662D"/>
    <w:rsid w:val="005B35D7"/>
    <w:rsid w:val="005B392A"/>
    <w:rsid w:val="005B3AA3"/>
    <w:rsid w:val="005B6995"/>
    <w:rsid w:val="005B6F83"/>
    <w:rsid w:val="005C74FB"/>
    <w:rsid w:val="005D05D8"/>
    <w:rsid w:val="005D1602"/>
    <w:rsid w:val="005D5089"/>
    <w:rsid w:val="005D6F32"/>
    <w:rsid w:val="005E1C05"/>
    <w:rsid w:val="005E1CCD"/>
    <w:rsid w:val="005E385F"/>
    <w:rsid w:val="005E5660"/>
    <w:rsid w:val="005E5834"/>
    <w:rsid w:val="005E5B81"/>
    <w:rsid w:val="005F2CB1"/>
    <w:rsid w:val="005F3025"/>
    <w:rsid w:val="005F41F7"/>
    <w:rsid w:val="005F618C"/>
    <w:rsid w:val="005F70BD"/>
    <w:rsid w:val="0060283C"/>
    <w:rsid w:val="00604F14"/>
    <w:rsid w:val="006104E5"/>
    <w:rsid w:val="006106A9"/>
    <w:rsid w:val="0061121A"/>
    <w:rsid w:val="00611B83"/>
    <w:rsid w:val="00613257"/>
    <w:rsid w:val="0061632E"/>
    <w:rsid w:val="006164F8"/>
    <w:rsid w:val="00620A71"/>
    <w:rsid w:val="00620D80"/>
    <w:rsid w:val="006234A6"/>
    <w:rsid w:val="00630001"/>
    <w:rsid w:val="006311B3"/>
    <w:rsid w:val="00631F81"/>
    <w:rsid w:val="0063284C"/>
    <w:rsid w:val="00636398"/>
    <w:rsid w:val="006368D3"/>
    <w:rsid w:val="006377EC"/>
    <w:rsid w:val="0064151F"/>
    <w:rsid w:val="00641533"/>
    <w:rsid w:val="0064208D"/>
    <w:rsid w:val="00643475"/>
    <w:rsid w:val="0064396A"/>
    <w:rsid w:val="00645491"/>
    <w:rsid w:val="0064624E"/>
    <w:rsid w:val="00646799"/>
    <w:rsid w:val="0065070B"/>
    <w:rsid w:val="00650AB9"/>
    <w:rsid w:val="006535D0"/>
    <w:rsid w:val="006539AB"/>
    <w:rsid w:val="00655733"/>
    <w:rsid w:val="00655ACD"/>
    <w:rsid w:val="00655B72"/>
    <w:rsid w:val="00656A92"/>
    <w:rsid w:val="00656DDE"/>
    <w:rsid w:val="0066011D"/>
    <w:rsid w:val="006607C0"/>
    <w:rsid w:val="006610FD"/>
    <w:rsid w:val="006613A6"/>
    <w:rsid w:val="006627A2"/>
    <w:rsid w:val="006634E6"/>
    <w:rsid w:val="006655EE"/>
    <w:rsid w:val="00667EE7"/>
    <w:rsid w:val="00670922"/>
    <w:rsid w:val="00670BE1"/>
    <w:rsid w:val="0067218F"/>
    <w:rsid w:val="006741F2"/>
    <w:rsid w:val="00674CC3"/>
    <w:rsid w:val="00675C72"/>
    <w:rsid w:val="00677057"/>
    <w:rsid w:val="006771F9"/>
    <w:rsid w:val="006776D7"/>
    <w:rsid w:val="00681003"/>
    <w:rsid w:val="006817C9"/>
    <w:rsid w:val="00683ECE"/>
    <w:rsid w:val="00686B06"/>
    <w:rsid w:val="0069088D"/>
    <w:rsid w:val="00694D5C"/>
    <w:rsid w:val="00695FC2"/>
    <w:rsid w:val="00696949"/>
    <w:rsid w:val="00697052"/>
    <w:rsid w:val="006A0824"/>
    <w:rsid w:val="006A467E"/>
    <w:rsid w:val="006A46FB"/>
    <w:rsid w:val="006A5E28"/>
    <w:rsid w:val="006A697B"/>
    <w:rsid w:val="006A7AFF"/>
    <w:rsid w:val="006B1816"/>
    <w:rsid w:val="006B2099"/>
    <w:rsid w:val="006B50CF"/>
    <w:rsid w:val="006C03B8"/>
    <w:rsid w:val="006C5EC9"/>
    <w:rsid w:val="006C6059"/>
    <w:rsid w:val="006C7522"/>
    <w:rsid w:val="006D41B2"/>
    <w:rsid w:val="006D6401"/>
    <w:rsid w:val="006D6F08"/>
    <w:rsid w:val="006E062C"/>
    <w:rsid w:val="006E1E60"/>
    <w:rsid w:val="006E28B7"/>
    <w:rsid w:val="006E3310"/>
    <w:rsid w:val="006E4B31"/>
    <w:rsid w:val="006E4E39"/>
    <w:rsid w:val="006E4FC7"/>
    <w:rsid w:val="006E565E"/>
    <w:rsid w:val="006E673D"/>
    <w:rsid w:val="006E7692"/>
    <w:rsid w:val="006E7D3B"/>
    <w:rsid w:val="006F1B70"/>
    <w:rsid w:val="006F3045"/>
    <w:rsid w:val="006F341D"/>
    <w:rsid w:val="006F3CDE"/>
    <w:rsid w:val="006F58D4"/>
    <w:rsid w:val="006F7721"/>
    <w:rsid w:val="007022F2"/>
    <w:rsid w:val="00703050"/>
    <w:rsid w:val="0070346E"/>
    <w:rsid w:val="00704EDB"/>
    <w:rsid w:val="00706101"/>
    <w:rsid w:val="00707072"/>
    <w:rsid w:val="00707D61"/>
    <w:rsid w:val="00712287"/>
    <w:rsid w:val="00712772"/>
    <w:rsid w:val="0071277B"/>
    <w:rsid w:val="00714048"/>
    <w:rsid w:val="007148D3"/>
    <w:rsid w:val="00715172"/>
    <w:rsid w:val="00715B9A"/>
    <w:rsid w:val="00724619"/>
    <w:rsid w:val="00726EA6"/>
    <w:rsid w:val="00727208"/>
    <w:rsid w:val="00727680"/>
    <w:rsid w:val="00733D30"/>
    <w:rsid w:val="007348B1"/>
    <w:rsid w:val="00735268"/>
    <w:rsid w:val="007362A6"/>
    <w:rsid w:val="00736D7D"/>
    <w:rsid w:val="00740E58"/>
    <w:rsid w:val="007445A0"/>
    <w:rsid w:val="0074524B"/>
    <w:rsid w:val="00747D8B"/>
    <w:rsid w:val="00751228"/>
    <w:rsid w:val="007524F5"/>
    <w:rsid w:val="007571E1"/>
    <w:rsid w:val="007604B2"/>
    <w:rsid w:val="007617B8"/>
    <w:rsid w:val="00762C84"/>
    <w:rsid w:val="00765281"/>
    <w:rsid w:val="00766BAD"/>
    <w:rsid w:val="0076708C"/>
    <w:rsid w:val="00767E71"/>
    <w:rsid w:val="00774980"/>
    <w:rsid w:val="007755F2"/>
    <w:rsid w:val="00776971"/>
    <w:rsid w:val="0078023D"/>
    <w:rsid w:val="0078177E"/>
    <w:rsid w:val="0078304C"/>
    <w:rsid w:val="00783673"/>
    <w:rsid w:val="00785490"/>
    <w:rsid w:val="00791BEB"/>
    <w:rsid w:val="007925EA"/>
    <w:rsid w:val="00793CD8"/>
    <w:rsid w:val="00793F27"/>
    <w:rsid w:val="00794B2E"/>
    <w:rsid w:val="00795C92"/>
    <w:rsid w:val="00796231"/>
    <w:rsid w:val="007A1CB3"/>
    <w:rsid w:val="007A306F"/>
    <w:rsid w:val="007A43A6"/>
    <w:rsid w:val="007A58A6"/>
    <w:rsid w:val="007B3D2D"/>
    <w:rsid w:val="007B50AE"/>
    <w:rsid w:val="007B51DF"/>
    <w:rsid w:val="007C05DD"/>
    <w:rsid w:val="007C3D18"/>
    <w:rsid w:val="007C5B45"/>
    <w:rsid w:val="007C60BF"/>
    <w:rsid w:val="007C6A07"/>
    <w:rsid w:val="007C7324"/>
    <w:rsid w:val="007C75A1"/>
    <w:rsid w:val="007C77A5"/>
    <w:rsid w:val="007D04E5"/>
    <w:rsid w:val="007D5901"/>
    <w:rsid w:val="007D7526"/>
    <w:rsid w:val="007E36AE"/>
    <w:rsid w:val="007E4610"/>
    <w:rsid w:val="007E4715"/>
    <w:rsid w:val="007E505B"/>
    <w:rsid w:val="007E68A1"/>
    <w:rsid w:val="007E7091"/>
    <w:rsid w:val="007F0E77"/>
    <w:rsid w:val="007F4159"/>
    <w:rsid w:val="007F4495"/>
    <w:rsid w:val="007F574D"/>
    <w:rsid w:val="007F6937"/>
    <w:rsid w:val="00800449"/>
    <w:rsid w:val="00803FAE"/>
    <w:rsid w:val="0080605F"/>
    <w:rsid w:val="00807786"/>
    <w:rsid w:val="0081063E"/>
    <w:rsid w:val="00811FCB"/>
    <w:rsid w:val="008127AE"/>
    <w:rsid w:val="008158D6"/>
    <w:rsid w:val="00817196"/>
    <w:rsid w:val="008213DE"/>
    <w:rsid w:val="00822FED"/>
    <w:rsid w:val="008235DB"/>
    <w:rsid w:val="0082493E"/>
    <w:rsid w:val="00824AB4"/>
    <w:rsid w:val="00825C42"/>
    <w:rsid w:val="00825D25"/>
    <w:rsid w:val="00827D6F"/>
    <w:rsid w:val="0083709F"/>
    <w:rsid w:val="008376AC"/>
    <w:rsid w:val="008444E8"/>
    <w:rsid w:val="00844E80"/>
    <w:rsid w:val="00846FE7"/>
    <w:rsid w:val="00847081"/>
    <w:rsid w:val="008503DF"/>
    <w:rsid w:val="0085467C"/>
    <w:rsid w:val="00856911"/>
    <w:rsid w:val="00865826"/>
    <w:rsid w:val="008677FD"/>
    <w:rsid w:val="008706D4"/>
    <w:rsid w:val="008709D2"/>
    <w:rsid w:val="00870E25"/>
    <w:rsid w:val="00870F8A"/>
    <w:rsid w:val="008719A4"/>
    <w:rsid w:val="00871D23"/>
    <w:rsid w:val="00874312"/>
    <w:rsid w:val="0087437C"/>
    <w:rsid w:val="00874920"/>
    <w:rsid w:val="00875CD7"/>
    <w:rsid w:val="00876B4D"/>
    <w:rsid w:val="00877F18"/>
    <w:rsid w:val="00883148"/>
    <w:rsid w:val="00886B26"/>
    <w:rsid w:val="00886C7F"/>
    <w:rsid w:val="008928E5"/>
    <w:rsid w:val="00894A88"/>
    <w:rsid w:val="00895386"/>
    <w:rsid w:val="008A04D5"/>
    <w:rsid w:val="008A21FF"/>
    <w:rsid w:val="008A2CE2"/>
    <w:rsid w:val="008A30AC"/>
    <w:rsid w:val="008A44B8"/>
    <w:rsid w:val="008A51A8"/>
    <w:rsid w:val="008A54C7"/>
    <w:rsid w:val="008A5677"/>
    <w:rsid w:val="008A77D8"/>
    <w:rsid w:val="008B0483"/>
    <w:rsid w:val="008B120C"/>
    <w:rsid w:val="008B2AE1"/>
    <w:rsid w:val="008B51A0"/>
    <w:rsid w:val="008B592A"/>
    <w:rsid w:val="008B7B5C"/>
    <w:rsid w:val="008C01B4"/>
    <w:rsid w:val="008C0C99"/>
    <w:rsid w:val="008C2017"/>
    <w:rsid w:val="008C4958"/>
    <w:rsid w:val="008C4BAA"/>
    <w:rsid w:val="008C6AE8"/>
    <w:rsid w:val="008C7573"/>
    <w:rsid w:val="008C7778"/>
    <w:rsid w:val="008D34F1"/>
    <w:rsid w:val="008D39D8"/>
    <w:rsid w:val="008D50D1"/>
    <w:rsid w:val="008D6D1A"/>
    <w:rsid w:val="008D775F"/>
    <w:rsid w:val="008E065E"/>
    <w:rsid w:val="008E0927"/>
    <w:rsid w:val="008E1909"/>
    <w:rsid w:val="008E7FEC"/>
    <w:rsid w:val="008F1EAB"/>
    <w:rsid w:val="008F33DC"/>
    <w:rsid w:val="008F477F"/>
    <w:rsid w:val="008F523A"/>
    <w:rsid w:val="00902350"/>
    <w:rsid w:val="0090336B"/>
    <w:rsid w:val="009053AA"/>
    <w:rsid w:val="00906939"/>
    <w:rsid w:val="00910B7D"/>
    <w:rsid w:val="00911DFB"/>
    <w:rsid w:val="00912AED"/>
    <w:rsid w:val="009139D9"/>
    <w:rsid w:val="00914AD8"/>
    <w:rsid w:val="00914FE0"/>
    <w:rsid w:val="00916079"/>
    <w:rsid w:val="00917962"/>
    <w:rsid w:val="00917CE9"/>
    <w:rsid w:val="009201F5"/>
    <w:rsid w:val="00920BF2"/>
    <w:rsid w:val="00922010"/>
    <w:rsid w:val="00927E53"/>
    <w:rsid w:val="00931751"/>
    <w:rsid w:val="00931BD9"/>
    <w:rsid w:val="00932432"/>
    <w:rsid w:val="0093523B"/>
    <w:rsid w:val="0093635B"/>
    <w:rsid w:val="009368F3"/>
    <w:rsid w:val="00941636"/>
    <w:rsid w:val="00943742"/>
    <w:rsid w:val="00944447"/>
    <w:rsid w:val="00945C05"/>
    <w:rsid w:val="00946945"/>
    <w:rsid w:val="00947713"/>
    <w:rsid w:val="00950DE7"/>
    <w:rsid w:val="00953920"/>
    <w:rsid w:val="00953D47"/>
    <w:rsid w:val="0095681E"/>
    <w:rsid w:val="009572D4"/>
    <w:rsid w:val="00961921"/>
    <w:rsid w:val="0096430A"/>
    <w:rsid w:val="0096554B"/>
    <w:rsid w:val="0096584A"/>
    <w:rsid w:val="00971F08"/>
    <w:rsid w:val="00973D0A"/>
    <w:rsid w:val="0097603D"/>
    <w:rsid w:val="00976949"/>
    <w:rsid w:val="00980477"/>
    <w:rsid w:val="00982BCC"/>
    <w:rsid w:val="00985253"/>
    <w:rsid w:val="009853B3"/>
    <w:rsid w:val="00990630"/>
    <w:rsid w:val="00991761"/>
    <w:rsid w:val="00994DCA"/>
    <w:rsid w:val="009960EC"/>
    <w:rsid w:val="009970DD"/>
    <w:rsid w:val="009A0FBA"/>
    <w:rsid w:val="009A1601"/>
    <w:rsid w:val="009A462D"/>
    <w:rsid w:val="009A5273"/>
    <w:rsid w:val="009A560D"/>
    <w:rsid w:val="009A56ED"/>
    <w:rsid w:val="009A5CBA"/>
    <w:rsid w:val="009B1F30"/>
    <w:rsid w:val="009B3AC2"/>
    <w:rsid w:val="009B4DF4"/>
    <w:rsid w:val="009B564E"/>
    <w:rsid w:val="009B6200"/>
    <w:rsid w:val="009B6B2C"/>
    <w:rsid w:val="009B7E87"/>
    <w:rsid w:val="009C403E"/>
    <w:rsid w:val="009C519B"/>
    <w:rsid w:val="009D379B"/>
    <w:rsid w:val="009D4FF0"/>
    <w:rsid w:val="009D5EE1"/>
    <w:rsid w:val="009D703C"/>
    <w:rsid w:val="009D718F"/>
    <w:rsid w:val="009E068F"/>
    <w:rsid w:val="009E094D"/>
    <w:rsid w:val="009E14E0"/>
    <w:rsid w:val="009E35DB"/>
    <w:rsid w:val="009E3E8B"/>
    <w:rsid w:val="009E47A3"/>
    <w:rsid w:val="009F08F3"/>
    <w:rsid w:val="009F344F"/>
    <w:rsid w:val="00A048A8"/>
    <w:rsid w:val="00A04F49"/>
    <w:rsid w:val="00A13E54"/>
    <w:rsid w:val="00A14DDA"/>
    <w:rsid w:val="00A17F63"/>
    <w:rsid w:val="00A2193B"/>
    <w:rsid w:val="00A2351A"/>
    <w:rsid w:val="00A264A9"/>
    <w:rsid w:val="00A26EB2"/>
    <w:rsid w:val="00A27785"/>
    <w:rsid w:val="00A30187"/>
    <w:rsid w:val="00A30455"/>
    <w:rsid w:val="00A33107"/>
    <w:rsid w:val="00A334BB"/>
    <w:rsid w:val="00A3448A"/>
    <w:rsid w:val="00A36297"/>
    <w:rsid w:val="00A3793A"/>
    <w:rsid w:val="00A41E2B"/>
    <w:rsid w:val="00A45B74"/>
    <w:rsid w:val="00A52E1D"/>
    <w:rsid w:val="00A61499"/>
    <w:rsid w:val="00A62A77"/>
    <w:rsid w:val="00A63483"/>
    <w:rsid w:val="00A657D7"/>
    <w:rsid w:val="00A65B42"/>
    <w:rsid w:val="00A660AC"/>
    <w:rsid w:val="00A67E6C"/>
    <w:rsid w:val="00A71B99"/>
    <w:rsid w:val="00A739D0"/>
    <w:rsid w:val="00A761D4"/>
    <w:rsid w:val="00A76DDD"/>
    <w:rsid w:val="00A77043"/>
    <w:rsid w:val="00A77EC4"/>
    <w:rsid w:val="00A80760"/>
    <w:rsid w:val="00A838ED"/>
    <w:rsid w:val="00A869FF"/>
    <w:rsid w:val="00A92879"/>
    <w:rsid w:val="00A9442A"/>
    <w:rsid w:val="00AA016F"/>
    <w:rsid w:val="00AA1ED6"/>
    <w:rsid w:val="00AA51D6"/>
    <w:rsid w:val="00AA6B70"/>
    <w:rsid w:val="00AB0BC8"/>
    <w:rsid w:val="00AB11CA"/>
    <w:rsid w:val="00AB14D9"/>
    <w:rsid w:val="00AB4AB8"/>
    <w:rsid w:val="00AB655E"/>
    <w:rsid w:val="00AC007F"/>
    <w:rsid w:val="00AC2ECD"/>
    <w:rsid w:val="00AC3119"/>
    <w:rsid w:val="00AC49FB"/>
    <w:rsid w:val="00AC5A10"/>
    <w:rsid w:val="00AC5E3D"/>
    <w:rsid w:val="00AD05C7"/>
    <w:rsid w:val="00AD0AA3"/>
    <w:rsid w:val="00AD1216"/>
    <w:rsid w:val="00AD2D39"/>
    <w:rsid w:val="00AD3F94"/>
    <w:rsid w:val="00AD4A5A"/>
    <w:rsid w:val="00AE27AC"/>
    <w:rsid w:val="00AE40E0"/>
    <w:rsid w:val="00AE4DBA"/>
    <w:rsid w:val="00AE4F07"/>
    <w:rsid w:val="00AE741A"/>
    <w:rsid w:val="00AF1C5D"/>
    <w:rsid w:val="00AF35E2"/>
    <w:rsid w:val="00AF42D7"/>
    <w:rsid w:val="00AF4F0D"/>
    <w:rsid w:val="00AF52EE"/>
    <w:rsid w:val="00AF726D"/>
    <w:rsid w:val="00B006FE"/>
    <w:rsid w:val="00B007CB"/>
    <w:rsid w:val="00B02AA9"/>
    <w:rsid w:val="00B02FA3"/>
    <w:rsid w:val="00B05084"/>
    <w:rsid w:val="00B133EE"/>
    <w:rsid w:val="00B157F9"/>
    <w:rsid w:val="00B1587C"/>
    <w:rsid w:val="00B16320"/>
    <w:rsid w:val="00B20256"/>
    <w:rsid w:val="00B20D09"/>
    <w:rsid w:val="00B21BAF"/>
    <w:rsid w:val="00B25682"/>
    <w:rsid w:val="00B27301"/>
    <w:rsid w:val="00B2763F"/>
    <w:rsid w:val="00B27AAC"/>
    <w:rsid w:val="00B30929"/>
    <w:rsid w:val="00B36282"/>
    <w:rsid w:val="00B372AA"/>
    <w:rsid w:val="00B40445"/>
    <w:rsid w:val="00B41888"/>
    <w:rsid w:val="00B4404B"/>
    <w:rsid w:val="00B45A52"/>
    <w:rsid w:val="00B45AD3"/>
    <w:rsid w:val="00B46175"/>
    <w:rsid w:val="00B52D55"/>
    <w:rsid w:val="00B571AC"/>
    <w:rsid w:val="00B623C5"/>
    <w:rsid w:val="00B626DF"/>
    <w:rsid w:val="00B64E9B"/>
    <w:rsid w:val="00B664C7"/>
    <w:rsid w:val="00B678A3"/>
    <w:rsid w:val="00B739F6"/>
    <w:rsid w:val="00B81A6C"/>
    <w:rsid w:val="00B8460D"/>
    <w:rsid w:val="00B85DE5"/>
    <w:rsid w:val="00B9091C"/>
    <w:rsid w:val="00B90F73"/>
    <w:rsid w:val="00B93B59"/>
    <w:rsid w:val="00B9406A"/>
    <w:rsid w:val="00B940B3"/>
    <w:rsid w:val="00BA0892"/>
    <w:rsid w:val="00BA2280"/>
    <w:rsid w:val="00BA294E"/>
    <w:rsid w:val="00BA2A08"/>
    <w:rsid w:val="00BA56D2"/>
    <w:rsid w:val="00BA76E0"/>
    <w:rsid w:val="00BB2A25"/>
    <w:rsid w:val="00BB51E9"/>
    <w:rsid w:val="00BB5DA2"/>
    <w:rsid w:val="00BC052E"/>
    <w:rsid w:val="00BC0FDC"/>
    <w:rsid w:val="00BC26AC"/>
    <w:rsid w:val="00BC3053"/>
    <w:rsid w:val="00BC4D2E"/>
    <w:rsid w:val="00BC6B98"/>
    <w:rsid w:val="00BD1BB1"/>
    <w:rsid w:val="00BD3298"/>
    <w:rsid w:val="00BD48AC"/>
    <w:rsid w:val="00BD5F1A"/>
    <w:rsid w:val="00BD65F8"/>
    <w:rsid w:val="00BE1234"/>
    <w:rsid w:val="00BE24EF"/>
    <w:rsid w:val="00BE2FA6"/>
    <w:rsid w:val="00BE333F"/>
    <w:rsid w:val="00BE7406"/>
    <w:rsid w:val="00BE7603"/>
    <w:rsid w:val="00BF022E"/>
    <w:rsid w:val="00BF3279"/>
    <w:rsid w:val="00BF74C7"/>
    <w:rsid w:val="00BF7A08"/>
    <w:rsid w:val="00C00BD8"/>
    <w:rsid w:val="00C015F1"/>
    <w:rsid w:val="00C01F33"/>
    <w:rsid w:val="00C02B6B"/>
    <w:rsid w:val="00C02CC6"/>
    <w:rsid w:val="00C040F7"/>
    <w:rsid w:val="00C044AB"/>
    <w:rsid w:val="00C05706"/>
    <w:rsid w:val="00C07377"/>
    <w:rsid w:val="00C10478"/>
    <w:rsid w:val="00C12107"/>
    <w:rsid w:val="00C1225F"/>
    <w:rsid w:val="00C14D4B"/>
    <w:rsid w:val="00C14FDD"/>
    <w:rsid w:val="00C154BB"/>
    <w:rsid w:val="00C2403F"/>
    <w:rsid w:val="00C25E93"/>
    <w:rsid w:val="00C25EF5"/>
    <w:rsid w:val="00C279B5"/>
    <w:rsid w:val="00C27C45"/>
    <w:rsid w:val="00C30C54"/>
    <w:rsid w:val="00C30D8B"/>
    <w:rsid w:val="00C35E18"/>
    <w:rsid w:val="00C3719D"/>
    <w:rsid w:val="00C4203F"/>
    <w:rsid w:val="00C426E9"/>
    <w:rsid w:val="00C454A3"/>
    <w:rsid w:val="00C53B7D"/>
    <w:rsid w:val="00C54995"/>
    <w:rsid w:val="00C54D41"/>
    <w:rsid w:val="00C60783"/>
    <w:rsid w:val="00C64672"/>
    <w:rsid w:val="00C64A1E"/>
    <w:rsid w:val="00C66153"/>
    <w:rsid w:val="00C70697"/>
    <w:rsid w:val="00C72EF4"/>
    <w:rsid w:val="00C75D2F"/>
    <w:rsid w:val="00C767BE"/>
    <w:rsid w:val="00C76E3C"/>
    <w:rsid w:val="00C77406"/>
    <w:rsid w:val="00C81568"/>
    <w:rsid w:val="00C85493"/>
    <w:rsid w:val="00C9027A"/>
    <w:rsid w:val="00C9068E"/>
    <w:rsid w:val="00C93C4B"/>
    <w:rsid w:val="00C944AB"/>
    <w:rsid w:val="00C95B40"/>
    <w:rsid w:val="00CA1ED8"/>
    <w:rsid w:val="00CA3107"/>
    <w:rsid w:val="00CA7D52"/>
    <w:rsid w:val="00CB1DE6"/>
    <w:rsid w:val="00CB1F63"/>
    <w:rsid w:val="00CB7170"/>
    <w:rsid w:val="00CB7614"/>
    <w:rsid w:val="00CC040E"/>
    <w:rsid w:val="00CC111F"/>
    <w:rsid w:val="00CC2011"/>
    <w:rsid w:val="00CC3EA0"/>
    <w:rsid w:val="00CC7B45"/>
    <w:rsid w:val="00CD1188"/>
    <w:rsid w:val="00CD2ED1"/>
    <w:rsid w:val="00CD337B"/>
    <w:rsid w:val="00CD455D"/>
    <w:rsid w:val="00CD58C6"/>
    <w:rsid w:val="00CE0424"/>
    <w:rsid w:val="00CE7561"/>
    <w:rsid w:val="00CE7F37"/>
    <w:rsid w:val="00CF1354"/>
    <w:rsid w:val="00CF381C"/>
    <w:rsid w:val="00CF3B1F"/>
    <w:rsid w:val="00CF3BF6"/>
    <w:rsid w:val="00CF625B"/>
    <w:rsid w:val="00CF646D"/>
    <w:rsid w:val="00CF687E"/>
    <w:rsid w:val="00D0349B"/>
    <w:rsid w:val="00D05306"/>
    <w:rsid w:val="00D071EF"/>
    <w:rsid w:val="00D10249"/>
    <w:rsid w:val="00D1097F"/>
    <w:rsid w:val="00D115C3"/>
    <w:rsid w:val="00D11897"/>
    <w:rsid w:val="00D13135"/>
    <w:rsid w:val="00D13E4E"/>
    <w:rsid w:val="00D21889"/>
    <w:rsid w:val="00D22F1A"/>
    <w:rsid w:val="00D239A7"/>
    <w:rsid w:val="00D23F47"/>
    <w:rsid w:val="00D3224B"/>
    <w:rsid w:val="00D327D3"/>
    <w:rsid w:val="00D36E71"/>
    <w:rsid w:val="00D37D87"/>
    <w:rsid w:val="00D40B33"/>
    <w:rsid w:val="00D4318F"/>
    <w:rsid w:val="00D438BF"/>
    <w:rsid w:val="00D440F8"/>
    <w:rsid w:val="00D46051"/>
    <w:rsid w:val="00D52F22"/>
    <w:rsid w:val="00D546FF"/>
    <w:rsid w:val="00D55AD5"/>
    <w:rsid w:val="00D576CA"/>
    <w:rsid w:val="00D61AF5"/>
    <w:rsid w:val="00D652B5"/>
    <w:rsid w:val="00D66155"/>
    <w:rsid w:val="00D7027E"/>
    <w:rsid w:val="00D708B0"/>
    <w:rsid w:val="00D70FAC"/>
    <w:rsid w:val="00D77B1D"/>
    <w:rsid w:val="00D8021F"/>
    <w:rsid w:val="00D80383"/>
    <w:rsid w:val="00D823C6"/>
    <w:rsid w:val="00D86674"/>
    <w:rsid w:val="00D86C08"/>
    <w:rsid w:val="00D86CA3"/>
    <w:rsid w:val="00D871CE"/>
    <w:rsid w:val="00D9027B"/>
    <w:rsid w:val="00D9118B"/>
    <w:rsid w:val="00D9196D"/>
    <w:rsid w:val="00D91D08"/>
    <w:rsid w:val="00D92982"/>
    <w:rsid w:val="00D95DF5"/>
    <w:rsid w:val="00DA305E"/>
    <w:rsid w:val="00DA3139"/>
    <w:rsid w:val="00DA4416"/>
    <w:rsid w:val="00DA5417"/>
    <w:rsid w:val="00DA56E8"/>
    <w:rsid w:val="00DB0A9F"/>
    <w:rsid w:val="00DB377D"/>
    <w:rsid w:val="00DB5489"/>
    <w:rsid w:val="00DB628C"/>
    <w:rsid w:val="00DB73EF"/>
    <w:rsid w:val="00DC2D36"/>
    <w:rsid w:val="00DC349B"/>
    <w:rsid w:val="00DC5203"/>
    <w:rsid w:val="00DC53EF"/>
    <w:rsid w:val="00DD7CE3"/>
    <w:rsid w:val="00DE437A"/>
    <w:rsid w:val="00DE43BA"/>
    <w:rsid w:val="00DE5608"/>
    <w:rsid w:val="00DE5896"/>
    <w:rsid w:val="00DE58D0"/>
    <w:rsid w:val="00DE654F"/>
    <w:rsid w:val="00DE67D3"/>
    <w:rsid w:val="00DF0B6E"/>
    <w:rsid w:val="00DF15E0"/>
    <w:rsid w:val="00DF2950"/>
    <w:rsid w:val="00DF37A0"/>
    <w:rsid w:val="00E0324D"/>
    <w:rsid w:val="00E0332E"/>
    <w:rsid w:val="00E06CD3"/>
    <w:rsid w:val="00E110E7"/>
    <w:rsid w:val="00E11B20"/>
    <w:rsid w:val="00E17FA2"/>
    <w:rsid w:val="00E2140F"/>
    <w:rsid w:val="00E22330"/>
    <w:rsid w:val="00E261C5"/>
    <w:rsid w:val="00E30B5A"/>
    <w:rsid w:val="00E3123D"/>
    <w:rsid w:val="00E31461"/>
    <w:rsid w:val="00E31D43"/>
    <w:rsid w:val="00E32608"/>
    <w:rsid w:val="00E34188"/>
    <w:rsid w:val="00E34B6E"/>
    <w:rsid w:val="00E35559"/>
    <w:rsid w:val="00E36BDD"/>
    <w:rsid w:val="00E3723A"/>
    <w:rsid w:val="00E37860"/>
    <w:rsid w:val="00E4112E"/>
    <w:rsid w:val="00E446F1"/>
    <w:rsid w:val="00E46886"/>
    <w:rsid w:val="00E47AEF"/>
    <w:rsid w:val="00E51EFD"/>
    <w:rsid w:val="00E53B75"/>
    <w:rsid w:val="00E54E3B"/>
    <w:rsid w:val="00E56D5F"/>
    <w:rsid w:val="00E57565"/>
    <w:rsid w:val="00E61D95"/>
    <w:rsid w:val="00E6233A"/>
    <w:rsid w:val="00E63838"/>
    <w:rsid w:val="00E64434"/>
    <w:rsid w:val="00E651CF"/>
    <w:rsid w:val="00E67C51"/>
    <w:rsid w:val="00E72EFC"/>
    <w:rsid w:val="00E75875"/>
    <w:rsid w:val="00E758EC"/>
    <w:rsid w:val="00E8234C"/>
    <w:rsid w:val="00E83AA9"/>
    <w:rsid w:val="00E85928"/>
    <w:rsid w:val="00E87822"/>
    <w:rsid w:val="00E90395"/>
    <w:rsid w:val="00E90E49"/>
    <w:rsid w:val="00E917F9"/>
    <w:rsid w:val="00E9291C"/>
    <w:rsid w:val="00E93EA9"/>
    <w:rsid w:val="00E93FFE"/>
    <w:rsid w:val="00E94F8A"/>
    <w:rsid w:val="00E951EC"/>
    <w:rsid w:val="00EA6745"/>
    <w:rsid w:val="00EA731E"/>
    <w:rsid w:val="00EA7A41"/>
    <w:rsid w:val="00EB077B"/>
    <w:rsid w:val="00EB4EA2"/>
    <w:rsid w:val="00EB5BCF"/>
    <w:rsid w:val="00EB7296"/>
    <w:rsid w:val="00EC2282"/>
    <w:rsid w:val="00EC27C6"/>
    <w:rsid w:val="00EC4207"/>
    <w:rsid w:val="00EC5653"/>
    <w:rsid w:val="00EC71CE"/>
    <w:rsid w:val="00EC7EDD"/>
    <w:rsid w:val="00ED0A18"/>
    <w:rsid w:val="00ED1006"/>
    <w:rsid w:val="00EE2396"/>
    <w:rsid w:val="00EE2E13"/>
    <w:rsid w:val="00EF18FE"/>
    <w:rsid w:val="00EF3808"/>
    <w:rsid w:val="00EF3C81"/>
    <w:rsid w:val="00EF4088"/>
    <w:rsid w:val="00EF4E8A"/>
    <w:rsid w:val="00EF5787"/>
    <w:rsid w:val="00EF60D0"/>
    <w:rsid w:val="00EF6FBC"/>
    <w:rsid w:val="00F00527"/>
    <w:rsid w:val="00F0528D"/>
    <w:rsid w:val="00F06C67"/>
    <w:rsid w:val="00F06DFD"/>
    <w:rsid w:val="00F071D1"/>
    <w:rsid w:val="00F07533"/>
    <w:rsid w:val="00F07E15"/>
    <w:rsid w:val="00F10629"/>
    <w:rsid w:val="00F15FA5"/>
    <w:rsid w:val="00F209B7"/>
    <w:rsid w:val="00F2376F"/>
    <w:rsid w:val="00F243D8"/>
    <w:rsid w:val="00F24A75"/>
    <w:rsid w:val="00F26FDC"/>
    <w:rsid w:val="00F30828"/>
    <w:rsid w:val="00F313D6"/>
    <w:rsid w:val="00F40F0C"/>
    <w:rsid w:val="00F42B18"/>
    <w:rsid w:val="00F4766C"/>
    <w:rsid w:val="00F477DE"/>
    <w:rsid w:val="00F50548"/>
    <w:rsid w:val="00F507D1"/>
    <w:rsid w:val="00F519CE"/>
    <w:rsid w:val="00F51ADA"/>
    <w:rsid w:val="00F52C44"/>
    <w:rsid w:val="00F52E6A"/>
    <w:rsid w:val="00F5349D"/>
    <w:rsid w:val="00F607C5"/>
    <w:rsid w:val="00F60DEA"/>
    <w:rsid w:val="00F6302A"/>
    <w:rsid w:val="00F63E74"/>
    <w:rsid w:val="00F64C2B"/>
    <w:rsid w:val="00F651BE"/>
    <w:rsid w:val="00F67F53"/>
    <w:rsid w:val="00F703BE"/>
    <w:rsid w:val="00F71CFA"/>
    <w:rsid w:val="00F71F69"/>
    <w:rsid w:val="00F72B72"/>
    <w:rsid w:val="00F74BB9"/>
    <w:rsid w:val="00F75582"/>
    <w:rsid w:val="00F76EFA"/>
    <w:rsid w:val="00F7737B"/>
    <w:rsid w:val="00F804BE"/>
    <w:rsid w:val="00F817CE"/>
    <w:rsid w:val="00F8456C"/>
    <w:rsid w:val="00F859D8"/>
    <w:rsid w:val="00F868F5"/>
    <w:rsid w:val="00F9056A"/>
    <w:rsid w:val="00F906F6"/>
    <w:rsid w:val="00F90F8D"/>
    <w:rsid w:val="00F91783"/>
    <w:rsid w:val="00F92782"/>
    <w:rsid w:val="00F93208"/>
    <w:rsid w:val="00F93AA9"/>
    <w:rsid w:val="00F96985"/>
    <w:rsid w:val="00F97838"/>
    <w:rsid w:val="00FA2BB3"/>
    <w:rsid w:val="00FB4C80"/>
    <w:rsid w:val="00FB6A6A"/>
    <w:rsid w:val="00FB7973"/>
    <w:rsid w:val="00FC0CF7"/>
    <w:rsid w:val="00FC7429"/>
    <w:rsid w:val="00FD016B"/>
    <w:rsid w:val="00FD07F6"/>
    <w:rsid w:val="00FD1EC8"/>
    <w:rsid w:val="00FD47ED"/>
    <w:rsid w:val="00FD68F8"/>
    <w:rsid w:val="00FD74DB"/>
    <w:rsid w:val="00FD7660"/>
    <w:rsid w:val="00FE0655"/>
    <w:rsid w:val="00FE2365"/>
    <w:rsid w:val="00FE2A09"/>
    <w:rsid w:val="00FE4C7B"/>
    <w:rsid w:val="00FE7336"/>
    <w:rsid w:val="00FE787C"/>
    <w:rsid w:val="00FF27AB"/>
    <w:rsid w:val="00FF45A5"/>
    <w:rsid w:val="00FF5C91"/>
    <w:rsid w:val="00FF68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v:textbox inset="5.85pt,.7pt,5.85pt,.7pt"/>
    </o:shapedefaults>
    <o:shapelayout v:ext="edit">
      <o:idmap v:ext="edit" data="1"/>
    </o:shapelayout>
  </w:shapeDefaults>
  <w:decimalSymbol w:val=","/>
  <w:listSeparator w:val=";"/>
  <w14:docId w14:val="1F120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caption" w:qFormat="1"/>
    <w:lsdException w:name="table of figures"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uiPriority="99"/>
    <w:lsdException w:name="FollowedHyperlink" w:semiHidden="0"/>
    <w:lsdException w:name="Strong" w:semiHidden="0" w:unhideWhenUsed="0" w:qFormat="1"/>
    <w:lsdException w:name="Emphasis" w:semiHidden="0" w:unhideWhenUsed="0" w:qFormat="1"/>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72"/>
    <w:rsid w:val="003A54D9"/>
    <w:pPr>
      <w:ind w:left="720"/>
      <w:contextualSpacing/>
    </w:pPr>
  </w:style>
  <w:style w:type="paragraph" w:styleId="NoteHeading">
    <w:name w:val="Note Heading"/>
    <w:basedOn w:val="Normal"/>
    <w:next w:val="Normal"/>
    <w:link w:val="NoteHeadingChar"/>
    <w:unhideWhenUsed/>
    <w:rsid w:val="00D22F1A"/>
    <w:pPr>
      <w:spacing w:after="0"/>
    </w:pPr>
  </w:style>
  <w:style w:type="character" w:customStyle="1" w:styleId="NoteHeadingChar">
    <w:name w:val="Note Heading Char"/>
    <w:basedOn w:val="DefaultParagraphFont"/>
    <w:link w:val="NoteHeading"/>
    <w:rsid w:val="00D22F1A"/>
    <w:rPr>
      <w:rFonts w:ascii="Arial" w:hAnsi="Arial"/>
      <w:lang w:val="en-GB" w:eastAsia="zh-CN"/>
    </w:rPr>
  </w:style>
  <w:style w:type="paragraph" w:styleId="PlainText">
    <w:name w:val="Plain Text"/>
    <w:basedOn w:val="Normal"/>
    <w:link w:val="PlainTextChar"/>
    <w:unhideWhenUsed/>
    <w:rsid w:val="00D22F1A"/>
    <w:pPr>
      <w:spacing w:after="0"/>
    </w:pPr>
    <w:rPr>
      <w:rFonts w:ascii="Consolas" w:hAnsi="Consolas" w:cs="Consolas"/>
      <w:sz w:val="21"/>
      <w:szCs w:val="21"/>
    </w:rPr>
  </w:style>
  <w:style w:type="character" w:customStyle="1" w:styleId="PlainTextChar">
    <w:name w:val="Plain Text Char"/>
    <w:basedOn w:val="DefaultParagraphFont"/>
    <w:link w:val="PlainText"/>
    <w:rsid w:val="00D22F1A"/>
    <w:rPr>
      <w:rFonts w:ascii="Consolas" w:hAnsi="Consolas" w:cs="Consolas"/>
      <w:sz w:val="21"/>
      <w:szCs w:val="21"/>
      <w:lang w:val="en-GB" w:eastAsia="zh-CN"/>
    </w:rPr>
  </w:style>
  <w:style w:type="paragraph" w:customStyle="1" w:styleId="Doc-text2">
    <w:name w:val="Doc-text2"/>
    <w:basedOn w:val="Normal"/>
    <w:link w:val="Doc-text2Char"/>
    <w:qFormat/>
    <w:rsid w:val="008A04D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A04D5"/>
    <w:rPr>
      <w:rFonts w:ascii="Arial" w:eastAsia="MS Mincho" w:hAnsi="Arial"/>
      <w:szCs w:val="24"/>
      <w:lang w:val="en-GB"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toc 1" w:uiPriority="39"/>
    <w:lsdException w:name="caption" w:qFormat="1"/>
    <w:lsdException w:name="table of figures"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uiPriority="99"/>
    <w:lsdException w:name="FollowedHyperlink" w:semiHidden="0"/>
    <w:lsdException w:name="Strong" w:semiHidden="0" w:unhideWhenUsed="0" w:qFormat="1"/>
    <w:lsdException w:name="Emphasis" w:semiHidden="0" w:unhideWhenUsed="0" w:qFormat="1"/>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rsid w:val="005F302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72"/>
    <w:rsid w:val="003A54D9"/>
    <w:pPr>
      <w:ind w:left="720"/>
      <w:contextualSpacing/>
    </w:pPr>
  </w:style>
  <w:style w:type="paragraph" w:styleId="NoteHeading">
    <w:name w:val="Note Heading"/>
    <w:basedOn w:val="Normal"/>
    <w:next w:val="Normal"/>
    <w:link w:val="NoteHeadingChar"/>
    <w:unhideWhenUsed/>
    <w:rsid w:val="00D22F1A"/>
    <w:pPr>
      <w:spacing w:after="0"/>
    </w:pPr>
  </w:style>
  <w:style w:type="character" w:customStyle="1" w:styleId="NoteHeadingChar">
    <w:name w:val="Note Heading Char"/>
    <w:basedOn w:val="DefaultParagraphFont"/>
    <w:link w:val="NoteHeading"/>
    <w:rsid w:val="00D22F1A"/>
    <w:rPr>
      <w:rFonts w:ascii="Arial" w:hAnsi="Arial"/>
      <w:lang w:val="en-GB" w:eastAsia="zh-CN"/>
    </w:rPr>
  </w:style>
  <w:style w:type="paragraph" w:styleId="PlainText">
    <w:name w:val="Plain Text"/>
    <w:basedOn w:val="Normal"/>
    <w:link w:val="PlainTextChar"/>
    <w:unhideWhenUsed/>
    <w:rsid w:val="00D22F1A"/>
    <w:pPr>
      <w:spacing w:after="0"/>
    </w:pPr>
    <w:rPr>
      <w:rFonts w:ascii="Consolas" w:hAnsi="Consolas" w:cs="Consolas"/>
      <w:sz w:val="21"/>
      <w:szCs w:val="21"/>
    </w:rPr>
  </w:style>
  <w:style w:type="character" w:customStyle="1" w:styleId="PlainTextChar">
    <w:name w:val="Plain Text Char"/>
    <w:basedOn w:val="DefaultParagraphFont"/>
    <w:link w:val="PlainText"/>
    <w:rsid w:val="00D22F1A"/>
    <w:rPr>
      <w:rFonts w:ascii="Consolas" w:hAnsi="Consolas" w:cs="Consolas"/>
      <w:sz w:val="21"/>
      <w:szCs w:val="21"/>
      <w:lang w:val="en-GB" w:eastAsia="zh-CN"/>
    </w:rPr>
  </w:style>
  <w:style w:type="paragraph" w:customStyle="1" w:styleId="Doc-text2">
    <w:name w:val="Doc-text2"/>
    <w:basedOn w:val="Normal"/>
    <w:link w:val="Doc-text2Char"/>
    <w:qFormat/>
    <w:rsid w:val="008A04D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A04D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284264">
      <w:bodyDiv w:val="1"/>
      <w:marLeft w:val="0"/>
      <w:marRight w:val="0"/>
      <w:marTop w:val="0"/>
      <w:marBottom w:val="0"/>
      <w:divBdr>
        <w:top w:val="none" w:sz="0" w:space="0" w:color="auto"/>
        <w:left w:val="none" w:sz="0" w:space="0" w:color="auto"/>
        <w:bottom w:val="none" w:sz="0" w:space="0" w:color="auto"/>
        <w:right w:val="none" w:sz="0" w:space="0" w:color="auto"/>
      </w:divBdr>
      <w:divsChild>
        <w:div w:id="578833827">
          <w:marLeft w:val="835"/>
          <w:marRight w:val="0"/>
          <w:marTop w:val="96"/>
          <w:marBottom w:val="0"/>
          <w:divBdr>
            <w:top w:val="none" w:sz="0" w:space="0" w:color="auto"/>
            <w:left w:val="none" w:sz="0" w:space="0" w:color="auto"/>
            <w:bottom w:val="none" w:sz="0" w:space="0" w:color="auto"/>
            <w:right w:val="none" w:sz="0" w:space="0" w:color="auto"/>
          </w:divBdr>
        </w:div>
        <w:div w:id="1200313130">
          <w:marLeft w:val="274"/>
          <w:marRight w:val="0"/>
          <w:marTop w:val="115"/>
          <w:marBottom w:val="0"/>
          <w:divBdr>
            <w:top w:val="none" w:sz="0" w:space="0" w:color="auto"/>
            <w:left w:val="none" w:sz="0" w:space="0" w:color="auto"/>
            <w:bottom w:val="none" w:sz="0" w:space="0" w:color="auto"/>
            <w:right w:val="none" w:sz="0" w:space="0" w:color="auto"/>
          </w:divBdr>
        </w:div>
        <w:div w:id="1276789928">
          <w:marLeft w:val="835"/>
          <w:marRight w:val="0"/>
          <w:marTop w:val="96"/>
          <w:marBottom w:val="0"/>
          <w:divBdr>
            <w:top w:val="none" w:sz="0" w:space="0" w:color="auto"/>
            <w:left w:val="none" w:sz="0" w:space="0" w:color="auto"/>
            <w:bottom w:val="none" w:sz="0" w:space="0" w:color="auto"/>
            <w:right w:val="none" w:sz="0" w:space="0" w:color="auto"/>
          </w:divBdr>
        </w:div>
        <w:div w:id="2039769555">
          <w:marLeft w:val="835"/>
          <w:marRight w:val="0"/>
          <w:marTop w:val="96"/>
          <w:marBottom w:val="0"/>
          <w:divBdr>
            <w:top w:val="none" w:sz="0" w:space="0" w:color="auto"/>
            <w:left w:val="none" w:sz="0" w:space="0" w:color="auto"/>
            <w:bottom w:val="none" w:sz="0" w:space="0" w:color="auto"/>
            <w:right w:val="none" w:sz="0" w:space="0" w:color="auto"/>
          </w:divBdr>
        </w:div>
      </w:divsChild>
    </w:div>
    <w:div w:id="571433327">
      <w:bodyDiv w:val="1"/>
      <w:marLeft w:val="0"/>
      <w:marRight w:val="0"/>
      <w:marTop w:val="0"/>
      <w:marBottom w:val="0"/>
      <w:divBdr>
        <w:top w:val="none" w:sz="0" w:space="0" w:color="auto"/>
        <w:left w:val="none" w:sz="0" w:space="0" w:color="auto"/>
        <w:bottom w:val="none" w:sz="0" w:space="0" w:color="auto"/>
        <w:right w:val="none" w:sz="0" w:space="0" w:color="auto"/>
      </w:divBdr>
    </w:div>
    <w:div w:id="584533588">
      <w:bodyDiv w:val="1"/>
      <w:marLeft w:val="0"/>
      <w:marRight w:val="0"/>
      <w:marTop w:val="0"/>
      <w:marBottom w:val="0"/>
      <w:divBdr>
        <w:top w:val="none" w:sz="0" w:space="0" w:color="auto"/>
        <w:left w:val="none" w:sz="0" w:space="0" w:color="auto"/>
        <w:bottom w:val="none" w:sz="0" w:space="0" w:color="auto"/>
        <w:right w:val="none" w:sz="0" w:space="0" w:color="auto"/>
      </w:divBdr>
      <w:divsChild>
        <w:div w:id="186986954">
          <w:marLeft w:val="835"/>
          <w:marRight w:val="0"/>
          <w:marTop w:val="96"/>
          <w:marBottom w:val="0"/>
          <w:divBdr>
            <w:top w:val="none" w:sz="0" w:space="0" w:color="auto"/>
            <w:left w:val="none" w:sz="0" w:space="0" w:color="auto"/>
            <w:bottom w:val="none" w:sz="0" w:space="0" w:color="auto"/>
            <w:right w:val="none" w:sz="0" w:space="0" w:color="auto"/>
          </w:divBdr>
        </w:div>
        <w:div w:id="466122431">
          <w:marLeft w:val="835"/>
          <w:marRight w:val="0"/>
          <w:marTop w:val="96"/>
          <w:marBottom w:val="0"/>
          <w:divBdr>
            <w:top w:val="none" w:sz="0" w:space="0" w:color="auto"/>
            <w:left w:val="none" w:sz="0" w:space="0" w:color="auto"/>
            <w:bottom w:val="none" w:sz="0" w:space="0" w:color="auto"/>
            <w:right w:val="none" w:sz="0" w:space="0" w:color="auto"/>
          </w:divBdr>
        </w:div>
        <w:div w:id="941228989">
          <w:marLeft w:val="835"/>
          <w:marRight w:val="0"/>
          <w:marTop w:val="96"/>
          <w:marBottom w:val="0"/>
          <w:divBdr>
            <w:top w:val="none" w:sz="0" w:space="0" w:color="auto"/>
            <w:left w:val="none" w:sz="0" w:space="0" w:color="auto"/>
            <w:bottom w:val="none" w:sz="0" w:space="0" w:color="auto"/>
            <w:right w:val="none" w:sz="0" w:space="0" w:color="auto"/>
          </w:divBdr>
        </w:div>
        <w:div w:id="1056126875">
          <w:marLeft w:val="835"/>
          <w:marRight w:val="0"/>
          <w:marTop w:val="96"/>
          <w:marBottom w:val="0"/>
          <w:divBdr>
            <w:top w:val="none" w:sz="0" w:space="0" w:color="auto"/>
            <w:left w:val="none" w:sz="0" w:space="0" w:color="auto"/>
            <w:bottom w:val="none" w:sz="0" w:space="0" w:color="auto"/>
            <w:right w:val="none" w:sz="0" w:space="0" w:color="auto"/>
          </w:divBdr>
        </w:div>
        <w:div w:id="1103956456">
          <w:marLeft w:val="835"/>
          <w:marRight w:val="0"/>
          <w:marTop w:val="96"/>
          <w:marBottom w:val="0"/>
          <w:divBdr>
            <w:top w:val="none" w:sz="0" w:space="0" w:color="auto"/>
            <w:left w:val="none" w:sz="0" w:space="0" w:color="auto"/>
            <w:bottom w:val="none" w:sz="0" w:space="0" w:color="auto"/>
            <w:right w:val="none" w:sz="0" w:space="0" w:color="auto"/>
          </w:divBdr>
        </w:div>
        <w:div w:id="1208491767">
          <w:marLeft w:val="274"/>
          <w:marRight w:val="0"/>
          <w:marTop w:val="115"/>
          <w:marBottom w:val="0"/>
          <w:divBdr>
            <w:top w:val="none" w:sz="0" w:space="0" w:color="auto"/>
            <w:left w:val="none" w:sz="0" w:space="0" w:color="auto"/>
            <w:bottom w:val="none" w:sz="0" w:space="0" w:color="auto"/>
            <w:right w:val="none" w:sz="0" w:space="0" w:color="auto"/>
          </w:divBdr>
        </w:div>
        <w:div w:id="2138328303">
          <w:marLeft w:val="835"/>
          <w:marRight w:val="0"/>
          <w:marTop w:val="96"/>
          <w:marBottom w:val="0"/>
          <w:divBdr>
            <w:top w:val="none" w:sz="0" w:space="0" w:color="auto"/>
            <w:left w:val="none" w:sz="0" w:space="0" w:color="auto"/>
            <w:bottom w:val="none" w:sz="0" w:space="0" w:color="auto"/>
            <w:right w:val="none" w:sz="0" w:space="0" w:color="auto"/>
          </w:divBdr>
        </w:div>
      </w:divsChild>
    </w:div>
    <w:div w:id="737021345">
      <w:bodyDiv w:val="1"/>
      <w:marLeft w:val="0"/>
      <w:marRight w:val="0"/>
      <w:marTop w:val="0"/>
      <w:marBottom w:val="0"/>
      <w:divBdr>
        <w:top w:val="none" w:sz="0" w:space="0" w:color="auto"/>
        <w:left w:val="none" w:sz="0" w:space="0" w:color="auto"/>
        <w:bottom w:val="none" w:sz="0" w:space="0" w:color="auto"/>
        <w:right w:val="none" w:sz="0" w:space="0" w:color="auto"/>
      </w:divBdr>
      <w:divsChild>
        <w:div w:id="1555770205">
          <w:marLeft w:val="274"/>
          <w:marRight w:val="0"/>
          <w:marTop w:val="86"/>
          <w:marBottom w:val="0"/>
          <w:divBdr>
            <w:top w:val="none" w:sz="0" w:space="0" w:color="auto"/>
            <w:left w:val="none" w:sz="0" w:space="0" w:color="auto"/>
            <w:bottom w:val="none" w:sz="0" w:space="0" w:color="auto"/>
            <w:right w:val="none" w:sz="0" w:space="0" w:color="auto"/>
          </w:divBdr>
        </w:div>
        <w:div w:id="1773935681">
          <w:marLeft w:val="835"/>
          <w:marRight w:val="0"/>
          <w:marTop w:val="77"/>
          <w:marBottom w:val="0"/>
          <w:divBdr>
            <w:top w:val="none" w:sz="0" w:space="0" w:color="auto"/>
            <w:left w:val="none" w:sz="0" w:space="0" w:color="auto"/>
            <w:bottom w:val="none" w:sz="0" w:space="0" w:color="auto"/>
            <w:right w:val="none" w:sz="0" w:space="0" w:color="auto"/>
          </w:divBdr>
        </w:div>
        <w:div w:id="2019889027">
          <w:marLeft w:val="835"/>
          <w:marRight w:val="0"/>
          <w:marTop w:val="77"/>
          <w:marBottom w:val="0"/>
          <w:divBdr>
            <w:top w:val="none" w:sz="0" w:space="0" w:color="auto"/>
            <w:left w:val="none" w:sz="0" w:space="0" w:color="auto"/>
            <w:bottom w:val="none" w:sz="0" w:space="0" w:color="auto"/>
            <w:right w:val="none" w:sz="0" w:space="0" w:color="auto"/>
          </w:divBdr>
        </w:div>
        <w:div w:id="1637180834">
          <w:marLeft w:val="835"/>
          <w:marRight w:val="0"/>
          <w:marTop w:val="77"/>
          <w:marBottom w:val="0"/>
          <w:divBdr>
            <w:top w:val="none" w:sz="0" w:space="0" w:color="auto"/>
            <w:left w:val="none" w:sz="0" w:space="0" w:color="auto"/>
            <w:bottom w:val="none" w:sz="0" w:space="0" w:color="auto"/>
            <w:right w:val="none" w:sz="0" w:space="0" w:color="auto"/>
          </w:divBdr>
        </w:div>
        <w:div w:id="1529297175">
          <w:marLeft w:val="835"/>
          <w:marRight w:val="0"/>
          <w:marTop w:val="77"/>
          <w:marBottom w:val="0"/>
          <w:divBdr>
            <w:top w:val="none" w:sz="0" w:space="0" w:color="auto"/>
            <w:left w:val="none" w:sz="0" w:space="0" w:color="auto"/>
            <w:bottom w:val="none" w:sz="0" w:space="0" w:color="auto"/>
            <w:right w:val="none" w:sz="0" w:space="0" w:color="auto"/>
          </w:divBdr>
        </w:div>
        <w:div w:id="1626694100">
          <w:marLeft w:val="835"/>
          <w:marRight w:val="0"/>
          <w:marTop w:val="77"/>
          <w:marBottom w:val="0"/>
          <w:divBdr>
            <w:top w:val="none" w:sz="0" w:space="0" w:color="auto"/>
            <w:left w:val="none" w:sz="0" w:space="0" w:color="auto"/>
            <w:bottom w:val="none" w:sz="0" w:space="0" w:color="auto"/>
            <w:right w:val="none" w:sz="0" w:space="0" w:color="auto"/>
          </w:divBdr>
        </w:div>
        <w:div w:id="18438011">
          <w:marLeft w:val="835"/>
          <w:marRight w:val="0"/>
          <w:marTop w:val="77"/>
          <w:marBottom w:val="0"/>
          <w:divBdr>
            <w:top w:val="none" w:sz="0" w:space="0" w:color="auto"/>
            <w:left w:val="none" w:sz="0" w:space="0" w:color="auto"/>
            <w:bottom w:val="none" w:sz="0" w:space="0" w:color="auto"/>
            <w:right w:val="none" w:sz="0" w:space="0" w:color="auto"/>
          </w:divBdr>
        </w:div>
      </w:divsChild>
    </w:div>
    <w:div w:id="768427200">
      <w:bodyDiv w:val="1"/>
      <w:marLeft w:val="0"/>
      <w:marRight w:val="0"/>
      <w:marTop w:val="0"/>
      <w:marBottom w:val="0"/>
      <w:divBdr>
        <w:top w:val="none" w:sz="0" w:space="0" w:color="auto"/>
        <w:left w:val="none" w:sz="0" w:space="0" w:color="auto"/>
        <w:bottom w:val="none" w:sz="0" w:space="0" w:color="auto"/>
        <w:right w:val="none" w:sz="0" w:space="0" w:color="auto"/>
      </w:divBdr>
    </w:div>
    <w:div w:id="789084726">
      <w:bodyDiv w:val="1"/>
      <w:marLeft w:val="0"/>
      <w:marRight w:val="0"/>
      <w:marTop w:val="0"/>
      <w:marBottom w:val="0"/>
      <w:divBdr>
        <w:top w:val="none" w:sz="0" w:space="0" w:color="auto"/>
        <w:left w:val="none" w:sz="0" w:space="0" w:color="auto"/>
        <w:bottom w:val="none" w:sz="0" w:space="0" w:color="auto"/>
        <w:right w:val="none" w:sz="0" w:space="0" w:color="auto"/>
      </w:divBdr>
    </w:div>
    <w:div w:id="1473979335">
      <w:bodyDiv w:val="1"/>
      <w:marLeft w:val="0"/>
      <w:marRight w:val="0"/>
      <w:marTop w:val="0"/>
      <w:marBottom w:val="0"/>
      <w:divBdr>
        <w:top w:val="none" w:sz="0" w:space="0" w:color="auto"/>
        <w:left w:val="none" w:sz="0" w:space="0" w:color="auto"/>
        <w:bottom w:val="none" w:sz="0" w:space="0" w:color="auto"/>
        <w:right w:val="none" w:sz="0" w:space="0" w:color="auto"/>
      </w:divBdr>
    </w:div>
    <w:div w:id="1705868143">
      <w:bodyDiv w:val="1"/>
      <w:marLeft w:val="0"/>
      <w:marRight w:val="0"/>
      <w:marTop w:val="0"/>
      <w:marBottom w:val="0"/>
      <w:divBdr>
        <w:top w:val="none" w:sz="0" w:space="0" w:color="auto"/>
        <w:left w:val="none" w:sz="0" w:space="0" w:color="auto"/>
        <w:bottom w:val="none" w:sz="0" w:space="0" w:color="auto"/>
        <w:right w:val="none" w:sz="0" w:space="0" w:color="auto"/>
      </w:divBdr>
    </w:div>
    <w:div w:id="1891377389">
      <w:bodyDiv w:val="1"/>
      <w:marLeft w:val="0"/>
      <w:marRight w:val="0"/>
      <w:marTop w:val="0"/>
      <w:marBottom w:val="0"/>
      <w:divBdr>
        <w:top w:val="none" w:sz="0" w:space="0" w:color="auto"/>
        <w:left w:val="none" w:sz="0" w:space="0" w:color="auto"/>
        <w:bottom w:val="none" w:sz="0" w:space="0" w:color="auto"/>
        <w:right w:val="none" w:sz="0" w:space="0" w:color="auto"/>
      </w:divBdr>
    </w:div>
    <w:div w:id="2073036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ABBBD-6887-A641-9EDE-F5ADCD545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\Data\SVN\swea\Swea-L23\RAN2_89_Athens\Ericsson Contributions\Ry-xxxxxx Contribution Template.dot</Template>
  <TotalTime>259</TotalTime>
  <Pages>4</Pages>
  <Words>2062</Words>
  <Characters>11760</Characters>
  <Application>Microsoft Macintosh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Henrik E</cp:lastModifiedBy>
  <cp:revision>130</cp:revision>
  <cp:lastPrinted>2008-01-31T07:09:00Z</cp:lastPrinted>
  <dcterms:created xsi:type="dcterms:W3CDTF">2016-04-27T09:24:00Z</dcterms:created>
  <dcterms:modified xsi:type="dcterms:W3CDTF">2016-05-13T20:18:00Z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2016-03-31T22:00:00Z</vt:filetime>
  </property>
</Properties>
</file>